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png" ContentType="image/png"/>
  <Override PartName="/word/media/rId46.png" ContentType="image/png"/>
  <Override PartName="/word/media/rId27.png" ContentType="image/png"/>
  <Override PartName="/word/media/rId43.png" ContentType="image/png"/>
  <Override PartName="/word/media/rId52.png" ContentType="image/png"/>
  <Override PartName="/word/media/rId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Mapping</w:t>
      </w:r>
      <w:r>
        <w:t xml:space="preserve"> </w:t>
      </w:r>
      <w:r>
        <w:t xml:space="preserve">Cancer:</w:t>
      </w:r>
      <w:r>
        <w:t xml:space="preserve"> </w:t>
      </w:r>
      <w:r>
        <w:t xml:space="preserve">the</w:t>
      </w:r>
      <w:r>
        <w:t xml:space="preserve"> </w:t>
      </w:r>
      <w:r>
        <w:t xml:space="preserve">Potential</w:t>
      </w:r>
      <w:r>
        <w:t xml:space="preserve"> </w:t>
      </w:r>
      <w:r>
        <w:t xml:space="preserve">of</w:t>
      </w:r>
      <w:r>
        <w:t xml:space="preserve"> </w:t>
      </w:r>
      <w:r>
        <w:t xml:space="preserve">Cartograms</w:t>
      </w:r>
      <w:r>
        <w:t xml:space="preserve"> </w:t>
      </w:r>
      <w:r>
        <w:t xml:space="preserve">and</w:t>
      </w:r>
      <w:r>
        <w:t xml:space="preserve"> </w:t>
      </w:r>
      <w:r>
        <w:t xml:space="preserve">Alternative</w:t>
      </w:r>
      <w:r>
        <w:t xml:space="preserve"> </w:t>
      </w:r>
      <w:r>
        <w:t xml:space="preserve">Map</w:t>
      </w:r>
      <w:r>
        <w:t xml:space="preserve"> </w:t>
      </w:r>
      <w:r>
        <w:t xml:space="preserve">Displays</w:t>
      </w:r>
    </w:p>
    <w:p>
      <w:pPr>
        <w:pStyle w:val="Author"/>
      </w:pPr>
      <w:r>
        <w:t xml:space="preserve">Stephanie</w:t>
      </w:r>
      <w:r>
        <w:t xml:space="preserve"> </w:t>
      </w:r>
      <w:r>
        <w:t xml:space="preserve">Kobakian</w:t>
      </w:r>
      <w:r>
        <w:rPr>
          <w:rStyle w:val="FootnoteReference"/>
        </w:rPr>
        <w:footnoteReference w:id="20"/>
      </w:r>
      <w:r>
        <w:t xml:space="preserve">,</w:t>
      </w:r>
      <w:r>
        <w:t xml:space="preserve"> </w:t>
      </w:r>
      <w:r>
        <w:t xml:space="preserve">Dianne</w:t>
      </w:r>
      <w:r>
        <w:t xml:space="preserve"> </w:t>
      </w:r>
      <w:r>
        <w:t xml:space="preserve">Cook</w:t>
      </w:r>
      <w:r>
        <w:rPr>
          <w:rStyle w:val="FootnoteReference"/>
        </w:rPr>
        <w:footnoteReference w:id="21"/>
      </w:r>
      <w:r>
        <w:t xml:space="preserve"> </w:t>
      </w:r>
      <w:r>
        <w:t xml:space="preserve">and</w:t>
      </w:r>
      <w:r>
        <w:t xml:space="preserve"> </w:t>
      </w:r>
      <w:r>
        <w:t xml:space="preserve">Jessie</w:t>
      </w:r>
      <w:r>
        <w:t xml:space="preserve"> </w:t>
      </w:r>
      <w:r>
        <w:t xml:space="preserve">Roberts</w:t>
      </w:r>
      <w:r>
        <w:rPr>
          <w:rStyle w:val="FootnoteReference"/>
        </w:rPr>
        <w:footnoteReference w:id="22"/>
      </w:r>
    </w:p>
    <w:p>
      <w:pPr>
        <w:pStyle w:val="FirstParagraph"/>
      </w:pPr>
      <w:r>
        <w:t xml:space="preserve">Cancer atlases communicate cancer statistics over geographic domains, typically with a choropleth map. A choropleth map subdivides these domains into administrative regions such as countries, states, or suburbs. When communicating human-related statistics, the choropleth has a disadvantage in that it draws attention to sparsely populated rural areas to the neglect of small inner - city areas. The smaller geographic areas are important to consider if they are densely populated. Alternative map displays, such as a cartogram or a hexagon tile map, can shift the attention of map users from the large rural areas by decreasing their size on the map display. This means alternative displays can be more effective at accurately communicating spatial patterns across spatial areas. This study summarises current practices for cancer atlases and investigates the alternative map displays that could be used to accurately represent the distribution of cancer statistics across a population, as many cancer atlases lack appropriate displays for population statistics. It is recommended that alternative displays are included in cancer atlases. In addition, with the ease of today’s technology, user interaction with the displays is encouraged. Users should also be able to interactively display different statistics, such as incidence rate or relative incidence, or filter by demographic variables.</w:t>
      </w:r>
    </w:p>
    <w:p>
      <w:pPr>
        <w:pStyle w:val="Heading1"/>
      </w:pPr>
      <w:bookmarkStart w:id="23" w:name="introduction"/>
      <w:r>
        <w:t xml:space="preserve">Introduction</w:t>
      </w:r>
      <w:bookmarkEnd w:id="23"/>
    </w:p>
    <w:p>
      <w:pPr>
        <w:pStyle w:val="FirstParagraph"/>
      </w:pPr>
      <w:r>
        <w:t xml:space="preserve">Researchers, health authorities, governments, not-for-profits and the media are common communicators of cancer statistics. They often present statistics to the public as aggregated values for geopolitical areas. Presenting these statistics requires aggregating individual observations for the geographical units, especially for privacy protection, but also for political and policy purposes. Examples of typical geographical units include states, provinces, local government areas, and post/zip codes. Counts and incidence rates are often obtained by state health registries. For this data privacy and ethics are key concerns, even when combined to small area statistics.</w:t>
      </w:r>
      <w:r>
        <w:t xml:space="preserve"> </w:t>
      </w:r>
      <w:r>
        <w:t xml:space="preserve">This type of data is routinely collected for public health reasons and may be made available to the general public as a service to the community.</w:t>
      </w:r>
    </w:p>
    <w:p>
      <w:pPr>
        <w:pStyle w:val="BodyText"/>
      </w:pPr>
      <w:r>
        <w:t xml:space="preserve">A cancer atlas is a map, or collection of maps, commoly representing cancer incidence or mortality patterns across a country, or group of countries. Atlases are key to developing hypotheses regarding areas with unusually high rates, and geographic correlations</w:t>
      </w:r>
      <w:r>
        <w:t xml:space="preserve"> </w:t>
      </w:r>
      <w:r>
        <w:t xml:space="preserve">[</w:t>
      </w:r>
      <w:hyperlink w:anchor="ref-MACM">
        <w:r>
          <w:rPr>
            <w:rStyle w:val="Hyperlink"/>
          </w:rPr>
          <w:t xml:space="preserve">1</w:t>
        </w:r>
      </w:hyperlink>
      <w:r>
        <w:t xml:space="preserve">]</w:t>
      </w:r>
      <w:r>
        <w:t xml:space="preserve">. The data collection methods across regions and the administrative control within regions lends itself to choropleth visualization. Cancer maps and atlases date back to Haviland’s maps in 1875, with more modern atlases directly evolving from early work in US cancer atlases, appearing in 1971</w:t>
      </w:r>
      <w:r>
        <w:t xml:space="preserve"> </w:t>
      </w:r>
      <w:r>
        <w:t xml:space="preserve">[</w:t>
      </w:r>
      <w:hyperlink w:anchor="ref-burbank">
        <w:r>
          <w:rPr>
            <w:rStyle w:val="Hyperlink"/>
          </w:rPr>
          <w:t xml:space="preserve">2</w:t>
        </w:r>
      </w:hyperlink>
      <w:r>
        <w:t xml:space="preserve">]</w:t>
      </w:r>
      <w:r>
        <w:t xml:space="preserve">. The presentation of cancer statistics has increased with greater access to computational power and the availability of geographic information systems software</w:t>
      </w:r>
      <w:r>
        <w:t xml:space="preserve"> </w:t>
      </w:r>
      <w:r>
        <w:t xml:space="preserve">[</w:t>
      </w:r>
      <w:hyperlink w:anchor="ref-SE">
        <w:r>
          <w:rPr>
            <w:rStyle w:val="Hyperlink"/>
          </w:rPr>
          <w:t xml:space="preserve">3</w:t>
        </w:r>
      </w:hyperlink>
      <w:r>
        <w:t xml:space="preserve">]</w:t>
      </w:r>
      <w:r>
        <w:t xml:space="preserve">.</w:t>
      </w:r>
    </w:p>
    <w:p>
      <w:pPr>
        <w:pStyle w:val="BodyText"/>
      </w:pPr>
      <w:r>
        <w:t xml:space="preserve">This paper considers the current visualization techniques to communicate statistics to the public and their applications to cancer statistics. Alternative approaches are posed because they may be more effective than contemporary techniques. The limitations of the visualization methods, highlighting the differences and historic use of these displays is discussed.</w:t>
      </w:r>
    </w:p>
    <w:p>
      <w:pPr>
        <w:pStyle w:val="BodyText"/>
      </w:pPr>
      <w:r>
        <w:t xml:space="preserve">The paper is structured as follows. The next section introduces cancer atlases and the worldwide implementations. Choropleths are the common approach to disease maps and presents examples of atlases in use today and discusses the limitations of the choropleth map. Section 3 describes alternative displays, including the cartogram, which is useful when the map has heterogeneously sized geographic units. Section 4 presents the limitations of the production and use of alternative displays. Disease maps are more useful when made interactive, and common options are described in Section 5, along with a discussion of benefits and disadvantages.</w:t>
      </w:r>
    </w:p>
    <w:p>
      <w:pPr>
        <w:pStyle w:val="Heading1"/>
      </w:pPr>
      <w:bookmarkStart w:id="24" w:name="measures-mapped"/>
      <w:r>
        <w:t xml:space="preserve">Measures mapped</w:t>
      </w:r>
      <w:bookmarkEnd w:id="24"/>
    </w:p>
    <w:p>
      <w:pPr>
        <w:pStyle w:val="FirstParagraph"/>
      </w:pPr>
      <w:r>
        <w:t xml:space="preserve">Epidemiologists and statisticians have developed a range of statistics to communicate the burden of cancer, and the choice of statistics used in maps has changed in recent decades. Table 1</w:t>
      </w:r>
      <w:r>
        <w:t xml:space="preserve"> </w:t>
      </w:r>
      <w:r>
        <w:t xml:space="preserve">summarizes the measures commonly presented in published cancer atlases. Mortality rates are commonly presented as relative rates of risk across the population, and age-adjusted to correct for the higher prevalence of cancers in older populations. As described by Howe</w:t>
      </w:r>
      <w:r>
        <w:t xml:space="preserve"> </w:t>
      </w:r>
      <w:r>
        <w:t xml:space="preserve">[</w:t>
      </w:r>
      <w:hyperlink w:anchor="ref-HEDP">
        <w:r>
          <w:rPr>
            <w:rStyle w:val="Hyperlink"/>
          </w:rPr>
          <w:t xml:space="preserve">4</w:t>
        </w:r>
      </w:hyperlink>
      <w:r>
        <w:t xml:space="preserve">]</w:t>
      </w:r>
      <w:r>
        <w:t xml:space="preserve">, Englishman P. Stocks advanced the field of mortality statistics by introducing the standardized mortality ratios in the 1930s, which was an improvement on crude death rates.</w:t>
      </w:r>
    </w:p>
    <w:p>
      <w:pPr>
        <w:pStyle w:val="BodyText"/>
      </w:pPr>
      <w:r>
        <w:t xml:space="preserve">The measures displayed are typically aggregations of data values over small areas or model estimates. This to protect patient privacy, and for numerical stability. The counts of cases in small areas can be difficult to obtain as they are often protected for privacy reasons. The information released and the statistics presented in worldwide cancer atlases are often model estimates. The measures described in Table 1 use incidence as the statistic of interest, which reports the number of new cases. These same statistics can be used to describe the mortality, that is, Standardised Incidence Rate is analogous to the Standarised Mortality Rate.</w:t>
      </w:r>
    </w:p>
    <w:p>
      <w:pPr>
        <w:pStyle w:val="BodyText"/>
      </w:pPr>
      <w:r>
        <w:t xml:space="preserve">Table 1:</w:t>
      </w:r>
      <w:r>
        <w:t xml:space="preserve"> </w:t>
      </w:r>
      <w:r>
        <w:t xml:space="preserve"> </w:t>
      </w:r>
      <w:r>
        <w:t xml:space="preserve">Common measures for reporting cancer information. Each measure is given along with a description and the Atlases in Figure 1 that display each measure.</w:t>
      </w:r>
    </w:p>
    <w:tbl>
      <w:tblPr>
        <w:tblStyle w:val="Table"/>
        <w:tblW w:type="pct" w:w="5000.0"/>
        <w:tblLook w:firstRow="1"/>
      </w:tblPr>
      <w:tblGrid>
        <w:gridCol w:w="2772"/>
        <w:gridCol w:w="4488"/>
        <w:gridCol w:w="660"/>
      </w:tblGrid>
      <w:tr>
        <w:trPr>
          <w:cnfStyle w:firstRow="1"/>
        </w:trPr>
        <w:tc>
          <w:tcPr>
            <w:tcBorders>
              <w:bottom w:val="single"/>
            </w:tcBorders>
            <w:vAlign w:val="bottom"/>
          </w:tcPr>
          <w:p>
            <w:pPr>
              <w:pStyle w:val="Compact"/>
              <w:jc w:val="left"/>
            </w:pPr>
            <w:r>
              <w:t xml:space="preserve">Measure</w:t>
            </w:r>
          </w:p>
        </w:tc>
        <w:tc>
          <w:tcPr>
            <w:tcBorders>
              <w:bottom w:val="single"/>
            </w:tcBorders>
            <w:vAlign w:val="bottom"/>
          </w:tcPr>
          <w:p>
            <w:pPr>
              <w:pStyle w:val="Compact"/>
              <w:jc w:val="left"/>
            </w:pPr>
            <w:r>
              <w:t xml:space="preserve">Details</w:t>
            </w:r>
          </w:p>
        </w:tc>
        <w:tc>
          <w:tcPr>
            <w:tcBorders>
              <w:bottom w:val="single"/>
            </w:tcBorders>
            <w:vAlign w:val="bottom"/>
          </w:tcPr>
          <w:p>
            <w:pPr>
              <w:pStyle w:val="Compact"/>
              <w:jc w:val="left"/>
            </w:pPr>
            <w:r>
              <w:t xml:space="preserve">Fig.</w:t>
            </w:r>
          </w:p>
        </w:tc>
      </w:tr>
      <w:tr>
        <w:tc>
          <w:p>
            <w:pPr>
              <w:pStyle w:val="Compact"/>
              <w:jc w:val="left"/>
            </w:pPr>
            <w:r>
              <w:t xml:space="preserve">1. Cancer incidence counts</w:t>
            </w:r>
          </w:p>
        </w:tc>
        <w:tc>
          <w:p>
            <w:pPr>
              <w:pStyle w:val="Compact"/>
              <w:jc w:val="left"/>
            </w:pPr>
            <w:r>
              <w:t xml:space="preserve">the number of new cases occurring in a specified period and geographic area</w:t>
            </w:r>
            <w:r>
              <w:t xml:space="preserve"> </w:t>
            </w:r>
            <w:r>
              <w:t xml:space="preserve">[</w:t>
            </w:r>
            <w:hyperlink w:anchor="ref-Globocan">
              <w:r>
                <w:rPr>
                  <w:rStyle w:val="Hyperlink"/>
                </w:rPr>
                <w:t xml:space="preserve">5</w:t>
              </w:r>
            </w:hyperlink>
            <w:r>
              <w:t xml:space="preserve">]</w:t>
            </w:r>
          </w:p>
        </w:tc>
        <w:tc>
          <w:p/>
        </w:tc>
      </w:tr>
      <w:tr>
        <w:tc>
          <w:p>
            <w:pPr>
              <w:pStyle w:val="Compact"/>
              <w:jc w:val="left"/>
            </w:pPr>
            <w:r>
              <w:t xml:space="preserve">2. Incidence Rate (per 100,000)</w:t>
            </w:r>
          </w:p>
        </w:tc>
        <w:tc>
          <w:p>
            <w:pPr>
              <w:pStyle w:val="Compact"/>
              <w:jc w:val="left"/>
            </w:pPr>
            <w:r>
              <w:t xml:space="preserve">The frequency of cases relative to a fixed population size, usually 100,000 people, within a specific period of time</w:t>
            </w:r>
            <w:r>
              <w:t xml:space="preserve"> </w:t>
            </w:r>
            <w:r>
              <w:t xml:space="preserve">[</w:t>
            </w:r>
            <w:hyperlink w:anchor="ref-Globocan">
              <w:r>
                <w:rPr>
                  <w:rStyle w:val="Hyperlink"/>
                </w:rPr>
                <w:t xml:space="preserve">5</w:t>
              </w:r>
            </w:hyperlink>
            <w:r>
              <w:t xml:space="preserve">]</w:t>
            </w:r>
          </w:p>
        </w:tc>
        <w:tc>
          <w:p>
            <w:pPr>
              <w:pStyle w:val="Compact"/>
              <w:jc w:val="left"/>
            </w:pPr>
            <w:r>
              <w:t xml:space="preserve">e, g</w:t>
            </w:r>
          </w:p>
        </w:tc>
      </w:tr>
      <w:tr>
        <w:tc>
          <w:p>
            <w:pPr>
              <w:pStyle w:val="Compact"/>
              <w:jc w:val="left"/>
            </w:pPr>
            <w:r>
              <w:t xml:space="preserve">3. Incidence Ratio</w:t>
            </w:r>
          </w:p>
        </w:tc>
        <w:tc>
          <w:p>
            <w:pPr>
              <w:pStyle w:val="Compact"/>
              <w:jc w:val="left"/>
            </w:pPr>
            <w:r>
              <w:t xml:space="preserve">The incidence rate in a region divided by the average incidence rate for all of the regions</w:t>
            </w:r>
          </w:p>
        </w:tc>
        <w:tc>
          <w:p>
            <w:pPr>
              <w:pStyle w:val="Compact"/>
              <w:jc w:val="left"/>
            </w:pPr>
            <w:r>
              <w:t xml:space="preserve">c</w:t>
            </w:r>
          </w:p>
        </w:tc>
      </w:tr>
      <w:tr>
        <w:tc>
          <w:p>
            <w:pPr>
              <w:pStyle w:val="Compact"/>
              <w:jc w:val="left"/>
            </w:pPr>
            <w:r>
              <w:t xml:space="preserve">4. Age-Standardized Incidence Rate (per 100,000)</w:t>
            </w:r>
          </w:p>
        </w:tc>
        <w:tc>
          <w:p>
            <w:pPr>
              <w:pStyle w:val="Compact"/>
              <w:jc w:val="left"/>
            </w:pPr>
            <w:r>
              <w:t xml:space="preserve">The weighted mean of the age-specific incidence rates; the weights are taken from population distribution of the standard population. The most frequently used standard population is the World Standard Population.</w:t>
            </w:r>
            <w:r>
              <w:t xml:space="preserve"> </w:t>
            </w:r>
            <w:r>
              <w:t xml:space="preserve">[</w:t>
            </w:r>
            <w:hyperlink w:anchor="ref-Globocan">
              <w:r>
                <w:rPr>
                  <w:rStyle w:val="Hyperlink"/>
                </w:rPr>
                <w:t xml:space="preserve">5</w:t>
              </w:r>
            </w:hyperlink>
            <w:r>
              <w:t xml:space="preserve">]</w:t>
            </w:r>
          </w:p>
        </w:tc>
        <w:tc>
          <w:p>
            <w:pPr>
              <w:pStyle w:val="Compact"/>
              <w:jc w:val="left"/>
            </w:pPr>
            <w:r>
              <w:t xml:space="preserve">b, d</w:t>
            </w:r>
          </w:p>
        </w:tc>
      </w:tr>
      <w:tr>
        <w:tc>
          <w:p>
            <w:pPr>
              <w:pStyle w:val="Compact"/>
              <w:jc w:val="left"/>
            </w:pPr>
            <w:r>
              <w:t xml:space="preserve">5. Age-Standardized Relative Risk</w:t>
            </w:r>
          </w:p>
        </w:tc>
        <w:tc>
          <w:p>
            <w:pPr>
              <w:pStyle w:val="Compact"/>
              <w:jc w:val="left"/>
            </w:pPr>
            <w:r>
              <w:t xml:space="preserve">The relative risks represent the risk of an area (ward) relative to average risk, adjusted for age, deprivation and chance fluctuations due to small numbers.</w:t>
            </w:r>
            <w:r>
              <w:t xml:space="preserve"> </w:t>
            </w:r>
            <w:r>
              <w:t xml:space="preserve">[</w:t>
            </w:r>
            <w:hyperlink w:anchor="ref-EnvEnglandWales2">
              <w:r>
                <w:rPr>
                  <w:rStyle w:val="Hyperlink"/>
                </w:rPr>
                <w:t xml:space="preserve">6</w:t>
              </w:r>
            </w:hyperlink>
            <w:r>
              <w:t xml:space="preserve">]</w:t>
            </w:r>
          </w:p>
        </w:tc>
        <w:tc>
          <w:p>
            <w:pPr>
              <w:pStyle w:val="Compact"/>
              <w:jc w:val="left"/>
            </w:pPr>
            <w:r>
              <w:t xml:space="preserve">a, f</w:t>
            </w:r>
          </w:p>
        </w:tc>
      </w:tr>
    </w:tbl>
    <w:p>
      <w:pPr>
        <w:pStyle w:val="BodyText"/>
      </w:pPr>
      <w:r>
        <w:t xml:space="preserve">Table describes the common measures used to present cancer incidence in atlases. The calculations used to produce these measures often are also applied to mortality statistics.The Excess Hazard Ratio and Standardized Incidence Ratio are additional measures that can be found in atlases, but are not used in the images displayed in Figure 1.</w:t>
      </w:r>
    </w:p>
    <w:p>
      <w:pPr>
        <w:pStyle w:val="Heading1"/>
      </w:pPr>
      <w:bookmarkStart w:id="25" w:name="visualisation-approaches"/>
      <w:r>
        <w:t xml:space="preserve">Visualisation approaches</w:t>
      </w:r>
      <w:bookmarkEnd w:id="25"/>
    </w:p>
    <w:p>
      <w:pPr>
        <w:pStyle w:val="Heading2"/>
      </w:pPr>
      <w:bookmarkStart w:id="26" w:name="ch:choropleth-maps"/>
      <w:r>
        <w:t xml:space="preserve">Traditional approaches for cancer map displays</w:t>
      </w:r>
      <w:bookmarkEnd w:id="26"/>
    </w:p>
    <w:p>
      <w:pPr>
        <w:pStyle w:val="FirstParagraph"/>
      </w:pPr>
      <w:r>
        <w:t xml:space="preserve">A choropleth map is the common display to visualize and communicate geospatial cancer statistics over geographic domain. Choropleth maps are a type of thematic map that show polygons for each of the groups of data points representing the geographic units, where each polygon is shaded with a color according to the area-specific values of the statistic being conveyed. Visualizing this data is helpful as geographic patterns of disease may be obscured when reported in a table</w:t>
      </w:r>
      <w:r>
        <w:t xml:space="preserve"> </w:t>
      </w:r>
      <w:r>
        <w:t xml:space="preserve">[</w:t>
      </w:r>
      <w:hyperlink w:anchor="ref-SAMGIS">
        <w:r>
          <w:rPr>
            <w:rStyle w:val="Hyperlink"/>
          </w:rPr>
          <w:t xml:space="preserve">7</w:t>
        </w:r>
      </w:hyperlink>
      <w:r>
        <w:t xml:space="preserve">]</w:t>
      </w:r>
      <w:r>
        <w:t xml:space="preserve">. Providing a visual representation of cancer outcomes allows identification of geographic patterns of the disease that can then be addressed with public health policy and actions. The spatial distribution of the disease incidence can be examined using a choropleth map display and may reveal a trend in longitude or latitude, or rural vs urban, or coastal vs inland, or even specific hot spots of the disease. One of the key challenges with mapping spatial patterns of disease is the design of visualizations</w:t>
      </w:r>
      <w:r>
        <w:t xml:space="preserve"> </w:t>
      </w:r>
      <w:r>
        <w:t xml:space="preserve">[</w:t>
      </w:r>
      <w:hyperlink w:anchor="ref-SE">
        <w:r>
          <w:rPr>
            <w:rStyle w:val="Hyperlink"/>
          </w:rPr>
          <w:t xml:space="preserve">3</w:t>
        </w:r>
      </w:hyperlink>
      <w:r>
        <w:t xml:space="preserve">]</w:t>
      </w:r>
      <w:r>
        <w:t xml:space="preserve">. It is important to consider the strengths and weaknesses of designs, as visualizing diseases on maps is often the first step in exploratory spatial data analysis and helps in the formulation of hypotheses.</w:t>
      </w:r>
    </w:p>
    <w:p>
      <w:pPr>
        <w:pStyle w:val="BodyText"/>
      </w:pPr>
      <w:r>
        <w:t xml:space="preserve">A choropleth map displays the geographical distribution of data over a set of spatial units by shading areas of a map</w:t>
      </w:r>
      <w:r>
        <w:t xml:space="preserve"> </w:t>
      </w:r>
      <w:r>
        <w:t xml:space="preserve">[</w:t>
      </w:r>
      <w:hyperlink w:anchor="ref-EI">
        <w:r>
          <w:rPr>
            <w:rStyle w:val="Hyperlink"/>
          </w:rPr>
          <w:t xml:space="preserve">8</w:t>
        </w:r>
      </w:hyperlink>
      <w:r>
        <w:t xml:space="preserve">]</w:t>
      </w:r>
      <w:r>
        <w:t xml:space="preserve">,</w:t>
      </w:r>
      <w:r>
        <w:t xml:space="preserve"> </w:t>
      </w:r>
      <w:r>
        <w:t xml:space="preserve">[</w:t>
      </w:r>
      <w:hyperlink w:anchor="ref-BCM">
        <w:r>
          <w:rPr>
            <w:rStyle w:val="Hyperlink"/>
          </w:rPr>
          <w:t xml:space="preserve">9</w:t>
        </w:r>
      </w:hyperlink>
      <w:r>
        <w:t xml:space="preserve">]</w:t>
      </w:r>
      <w:r>
        <w:t xml:space="preserve">. Faithful rendering of the geography, when combined with an appropriate color scheme, can reveal spatial patterns among data values. Identifying and explaining spatial structures, patterns, and processes involve considering the individuals and organizing them into representable units of communities</w:t>
      </w:r>
      <w:r>
        <w:t xml:space="preserve"> </w:t>
      </w:r>
      <w:r>
        <w:t xml:space="preserve">[</w:t>
      </w:r>
      <w:hyperlink w:anchor="ref-SAMGIS">
        <w:r>
          <w:rPr>
            <w:rStyle w:val="Hyperlink"/>
          </w:rPr>
          <w:t xml:space="preserve">7</w:t>
        </w:r>
      </w:hyperlink>
      <w:r>
        <w:t xml:space="preserve">]</w:t>
      </w:r>
      <w:r>
        <w:t xml:space="preserve">. Early versions of choropleth maps used symbols or patterns instead of color. Choropleth maps can be used for displaying disease data</w:t>
      </w:r>
      <w:r>
        <w:t xml:space="preserve"> </w:t>
      </w:r>
      <w:r>
        <w:t xml:space="preserve">[</w:t>
      </w:r>
      <w:hyperlink w:anchor="ref-DMAHP">
        <w:r>
          <w:rPr>
            <w:rStyle w:val="Hyperlink"/>
          </w:rPr>
          <w:t xml:space="preserve">10</w:t>
        </w:r>
      </w:hyperlink>
      <w:r>
        <w:t xml:space="preserve">]</w:t>
      </w:r>
      <w:r>
        <w:t xml:space="preserve">, including cancer data</w:t>
      </w:r>
      <w:r>
        <w:t xml:space="preserve"> </w:t>
      </w:r>
      <w:r>
        <w:t xml:space="preserve">[</w:t>
      </w:r>
      <w:hyperlink w:anchor="ref-CPISACA">
        <w:r>
          <w:rPr>
            <w:rStyle w:val="Hyperlink"/>
          </w:rPr>
          <w:t xml:space="preserve">11</w:t>
        </w:r>
      </w:hyperlink>
      <w:r>
        <w:t xml:space="preserve">]</w:t>
      </w:r>
      <w:r>
        <w:t xml:space="preserve">. In epidemiology, choropleth maps are often used as a tool to study the spatial distribution of cancer incidence and mortality.</w:t>
      </w:r>
    </w:p>
    <w:p>
      <w:pPr>
        <w:pStyle w:val="BodyText"/>
      </w:pPr>
      <w:r>
        <w:t xml:space="preserve">Displaying familiar state boundaries can make a map easier to read</w:t>
      </w:r>
      <w:r>
        <w:t xml:space="preserve"> </w:t>
      </w:r>
      <w:r>
        <w:t xml:space="preserve">[</w:t>
      </w:r>
      <w:hyperlink w:anchor="ref-CIBMUK">
        <w:r>
          <w:rPr>
            <w:rStyle w:val="Hyperlink"/>
          </w:rPr>
          <w:t xml:space="preserve">12</w:t>
        </w:r>
      </w:hyperlink>
      <w:r>
        <w:t xml:space="preserve">]</w:t>
      </w:r>
      <w:r>
        <w:t xml:space="preserve"> </w:t>
      </w:r>
      <w:r>
        <w:t xml:space="preserve">and allow viewers to infer the spatial relationships visually in the data using their mental model of the geography. The users of disease maps may include researchers, the public, policy makers, and the media</w:t>
      </w:r>
      <w:r>
        <w:t xml:space="preserve"> </w:t>
      </w:r>
      <w:r>
        <w:t xml:space="preserve">[</w:t>
      </w:r>
      <w:hyperlink w:anchor="ref-CPISACA">
        <w:r>
          <w:rPr>
            <w:rStyle w:val="Hyperlink"/>
          </w:rPr>
          <w:t xml:space="preserve">11</w:t>
        </w:r>
      </w:hyperlink>
      <w:r>
        <w:t xml:space="preserve">]</w:t>
      </w:r>
      <w:r>
        <w:t xml:space="preserve">. For these users, the familiarity of the geography is a worthy consideration when presenting results of spatial analysis.</w:t>
      </w:r>
    </w:p>
    <w:p>
      <w:pPr>
        <w:pStyle w:val="BodyText"/>
      </w:pPr>
      <w:r>
        <w:t xml:space="preserve">Cancer maps are effective tools for communicating incidence, survival, and mortality to a wide range of audiences, including the public and others not trained in statistical analysis. These visualizations enable non-expert audiences to interpret the outputs of sophisticated statistical analysis. Cruickshank (1947) as cited by S. D. Walter</w:t>
      </w:r>
      <w:r>
        <w:t xml:space="preserve"> </w:t>
      </w:r>
      <w:r>
        <w:t xml:space="preserve">[</w:t>
      </w:r>
      <w:hyperlink w:anchor="ref-DMAHP">
        <w:r>
          <w:rPr>
            <w:rStyle w:val="Hyperlink"/>
          </w:rPr>
          <w:t xml:space="preserve">10</w:t>
        </w:r>
      </w:hyperlink>
      <w:r>
        <w:t xml:space="preserve">]</w:t>
      </w:r>
      <w:r>
        <w:t xml:space="preserve">, discusses using visuals as a</w:t>
      </w:r>
      <w:r>
        <w:t xml:space="preserve"> </w:t>
      </w:r>
      <w:r>
        <w:t xml:space="preserve">‘</w:t>
      </w:r>
      <w:r>
        <w:t xml:space="preserve">formal statistical assessment of the spatial pattern</w:t>
      </w:r>
      <w:r>
        <w:t xml:space="preserve">’</w:t>
      </w:r>
      <w:r>
        <w:t xml:space="preserve">. Overwhelmingly, choropleth maps are visualisations chosen to communicate cancer statistics to members of the public and other non-expert audiences.</w:t>
      </w:r>
    </w:p>
    <w:p>
      <w:pPr>
        <w:pStyle w:val="CaptionedFigure"/>
      </w:pPr>
      <w:r>
        <w:drawing>
          <wp:inline>
            <wp:extent cx="5334000" cy="4445000"/>
            <wp:effectExtent b="0" l="0" r="0" t="0"/>
            <wp:docPr descr="A selection of choropleth cancer maps from online atlases that are publicly available. Maps of various countries were chosen: United Kingdom, Australia, Spain, USA, Canada, and display several different colour palettes and legends. These atlases are described in Table 2." title="" id="1" name="Picture"/>
            <a:graphic>
              <a:graphicData uri="http://schemas.openxmlformats.org/drawingml/2006/picture">
                <pic:pic>
                  <pic:nvPicPr>
                    <pic:cNvPr descr="figures/choropleth_grid.png" id="0" name="Picture"/>
                    <pic:cNvPicPr>
                      <a:picLocks noChangeArrowheads="1" noChangeAspect="1"/>
                    </pic:cNvPicPr>
                  </pic:nvPicPr>
                  <pic:blipFill>
                    <a:blip r:embed="rId2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A selection of choropleth cancer maps from online atlases that are publicly available. Maps of various countries were chosen: United Kingdom, Australia, Spain, USA, Canada, and display several different colour palettes and legends. These atlases are described in Table 2.</w:t>
      </w:r>
    </w:p>
    <w:p>
      <w:pPr>
        <w:pStyle w:val="BodyText"/>
      </w:pPr>
      <w:r>
        <w:t xml:space="preserve">Table 2:</w:t>
      </w:r>
      <w:r>
        <w:t xml:space="preserve"> </w:t>
      </w:r>
      <w:r>
        <w:t xml:space="preserve"> </w:t>
      </w:r>
      <w:r>
        <w:t xml:space="preserve">A selection of choropleth cancer maps from online atlases displayed in Figure 1.</w:t>
      </w:r>
    </w:p>
    <w:tbl>
      <w:tblPr>
        <w:tblStyle w:val="Table"/>
        <w:tblW w:type="pct" w:w="5000.0"/>
        <w:tblLook w:firstRow="1"/>
      </w:tblPr>
      <w:tblGrid>
        <w:gridCol w:w="594"/>
        <w:gridCol w:w="1188"/>
        <w:gridCol w:w="1089"/>
        <w:gridCol w:w="2178"/>
        <w:gridCol w:w="2871"/>
      </w:tblGrid>
      <w:tr>
        <w:trPr>
          <w:cnfStyle w:firstRow="1"/>
        </w:trPr>
        <w:tc>
          <w:tcPr>
            <w:tcBorders>
              <w:bottom w:val="single"/>
            </w:tcBorders>
            <w:vAlign w:val="bottom"/>
          </w:tcPr>
          <w:p>
            <w:pPr>
              <w:pStyle w:val="Compact"/>
              <w:jc w:val="left"/>
            </w:pPr>
            <w:r>
              <w:t xml:space="preserve">Fig.</w:t>
            </w:r>
          </w:p>
        </w:tc>
        <w:tc>
          <w:tcPr>
            <w:tcBorders>
              <w:bottom w:val="single"/>
            </w:tcBorders>
            <w:vAlign w:val="bottom"/>
          </w:tcPr>
          <w:p>
            <w:pPr>
              <w:pStyle w:val="Compact"/>
              <w:jc w:val="left"/>
            </w:pPr>
            <w:r>
              <w:t xml:space="preserve">Atlas</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Statistic</w:t>
            </w:r>
          </w:p>
        </w:tc>
        <w:tc>
          <w:tcPr>
            <w:tcBorders>
              <w:bottom w:val="single"/>
            </w:tcBorders>
            <w:vAlign w:val="bottom"/>
          </w:tcPr>
          <w:p>
            <w:pPr>
              <w:pStyle w:val="Compact"/>
              <w:jc w:val="left"/>
            </w:pPr>
            <w:r>
              <w:t xml:space="preserve">Source</w:t>
            </w:r>
          </w:p>
        </w:tc>
      </w:tr>
      <w:tr>
        <w:tc>
          <w:p>
            <w:pPr>
              <w:pStyle w:val="Compact"/>
              <w:jc w:val="left"/>
            </w:pPr>
            <w:r>
              <w:t xml:space="preserve">a</w:t>
            </w:r>
          </w:p>
        </w:tc>
        <w:tc>
          <w:p>
            <w:pPr>
              <w:pStyle w:val="Compact"/>
              <w:jc w:val="left"/>
            </w:pPr>
            <w:r>
              <w:t xml:space="preserve">The Environment and Health</w:t>
            </w:r>
            <w:r>
              <w:t xml:space="preserve"> </w:t>
            </w:r>
            <w:r>
              <w:t xml:space="preserve">Atlas of England and Wales</w:t>
            </w:r>
            <w:r>
              <w:t xml:space="preserve"> </w:t>
            </w:r>
            <w:r>
              <w:t xml:space="preserve">[</w:t>
            </w:r>
            <w:hyperlink w:anchor="ref-EnvEnglandWales2">
              <w:r>
                <w:rPr>
                  <w:rStyle w:val="Hyperlink"/>
                </w:rPr>
                <w:t xml:space="preserve">6</w:t>
              </w:r>
            </w:hyperlink>
            <w:r>
              <w:t xml:space="preserve">]</w:t>
            </w:r>
          </w:p>
        </w:tc>
        <w:tc>
          <w:p>
            <w:pPr>
              <w:pStyle w:val="Compact"/>
              <w:jc w:val="left"/>
            </w:pPr>
            <w:r>
              <w:t xml:space="preserve">Sex: Women</w:t>
            </w:r>
            <w:r>
              <w:t xml:space="preserve"> </w:t>
            </w:r>
            <w:r>
              <w:t xml:space="preserve">Year: 2010</w:t>
            </w:r>
            <w:r>
              <w:t xml:space="preserve"> </w:t>
            </w:r>
            <w:r>
              <w:t xml:space="preserve">Cancer: Lung</w:t>
            </w:r>
          </w:p>
        </w:tc>
        <w:tc>
          <w:p>
            <w:pPr>
              <w:pStyle w:val="Compact"/>
              <w:jc w:val="left"/>
            </w:pPr>
            <w:r>
              <w:t xml:space="preserve">Relative risk</w:t>
            </w:r>
          </w:p>
        </w:tc>
        <w:tc>
          <w:p>
            <w:pPr>
              <w:pStyle w:val="Compact"/>
              <w:jc w:val="left"/>
            </w:pPr>
            <w:hyperlink r:id="rId28">
              <w:r>
                <w:rPr>
                  <w:rStyle w:val="Hyperlink"/>
                </w:rPr>
                <w:t xml:space="preserve">Office for National Statistics</w:t>
              </w:r>
              <w:r>
                <w:rPr>
                  <w:rStyle w:val="Hyperlink"/>
                </w:rPr>
                <w:t xml:space="preserve"> </w:t>
              </w:r>
              <w:r>
                <w:rPr>
                  <w:rStyle w:val="Hyperlink"/>
                </w:rPr>
                <w:t xml:space="preserve">(ONS) (England) and from the</w:t>
              </w:r>
              <w:r>
                <w:rPr>
                  <w:rStyle w:val="Hyperlink"/>
                </w:rPr>
                <w:t xml:space="preserve"> </w:t>
              </w:r>
              <w:r>
                <w:rPr>
                  <w:rStyle w:val="Hyperlink"/>
                </w:rPr>
                <w:t xml:space="preserve">Welsh Cancer Intelligence and</w:t>
              </w:r>
              <w:r>
                <w:rPr>
                  <w:rStyle w:val="Hyperlink"/>
                </w:rPr>
                <w:t xml:space="preserve"> </w:t>
              </w:r>
              <w:r>
                <w:rPr>
                  <w:rStyle w:val="Hyperlink"/>
                </w:rPr>
                <w:t xml:space="preserve">Surveillance Unit (WCISU)</w:t>
              </w:r>
            </w:hyperlink>
          </w:p>
        </w:tc>
      </w:tr>
      <w:tr>
        <w:tc>
          <w:p>
            <w:pPr>
              <w:pStyle w:val="Compact"/>
              <w:jc w:val="left"/>
            </w:pPr>
            <w:r>
              <w:t xml:space="preserve">b</w:t>
            </w:r>
          </w:p>
        </w:tc>
        <w:tc>
          <w:p>
            <w:pPr>
              <w:pStyle w:val="Compact"/>
              <w:jc w:val="left"/>
            </w:pPr>
            <w:r>
              <w:t xml:space="preserve">Globocan 2018: Estimated Cancer</w:t>
            </w:r>
            <w:r>
              <w:t xml:space="preserve"> </w:t>
            </w:r>
            <w:r>
              <w:t xml:space="preserve">Incidence, Mortality and</w:t>
            </w:r>
            <w:r>
              <w:t xml:space="preserve"> </w:t>
            </w:r>
            <w:r>
              <w:t xml:space="preserve"> </w:t>
            </w:r>
            <w:r>
              <w:t xml:space="preserve"> </w:t>
            </w:r>
            <w:r>
              <w:t xml:space="preserve">prevalence Worldwide</w:t>
            </w:r>
            <w:r>
              <w:t xml:space="preserve"> </w:t>
            </w:r>
            <w:r>
              <w:t xml:space="preserve">[</w:t>
            </w:r>
            <w:hyperlink w:anchor="ref-Globocan">
              <w:r>
                <w:rPr>
                  <w:rStyle w:val="Hyperlink"/>
                </w:rPr>
                <w:t xml:space="preserve">5</w:t>
              </w:r>
            </w:hyperlink>
            <w:r>
              <w:t xml:space="preserve">]</w:t>
            </w:r>
          </w:p>
        </w:tc>
        <w:tc>
          <w:p>
            <w:pPr>
              <w:pStyle w:val="Compact"/>
              <w:jc w:val="left"/>
            </w:pPr>
            <w:r>
              <w:t xml:space="preserve">Sex: Both</w:t>
            </w:r>
            <w:r>
              <w:t xml:space="preserve"> </w:t>
            </w:r>
            <w:r>
              <w:t xml:space="preserve">Year: 2018</w:t>
            </w:r>
            <w:r>
              <w:t xml:space="preserve"> </w:t>
            </w:r>
            <w:r>
              <w:t xml:space="preserve">Cancer: All invasive</w:t>
            </w:r>
          </w:p>
        </w:tc>
        <w:tc>
          <w:p>
            <w:pPr>
              <w:pStyle w:val="Compact"/>
              <w:jc w:val="left"/>
            </w:pPr>
            <w:r>
              <w:t xml:space="preserve">Age standardized</w:t>
            </w:r>
            <w:r>
              <w:t xml:space="preserve"> </w:t>
            </w:r>
            <w:r>
              <w:t xml:space="preserve">incidence rates</w:t>
            </w:r>
            <w:r>
              <w:t xml:space="preserve"> </w:t>
            </w:r>
            <w:r>
              <w:t xml:space="preserve">(per 100,000)</w:t>
            </w:r>
          </w:p>
        </w:tc>
        <w:tc>
          <w:p>
            <w:pPr>
              <w:pStyle w:val="Compact"/>
              <w:jc w:val="left"/>
            </w:pPr>
            <w:r>
              <w:t xml:space="preserve">[World Health Organization’s</w:t>
            </w:r>
            <w:r>
              <w:t xml:space="preserve"> </w:t>
            </w:r>
            <w:r>
              <w:t xml:space="preserve">International Agency for</w:t>
            </w:r>
            <w:r>
              <w:t xml:space="preserve"> </w:t>
            </w:r>
            <w:r>
              <w:t xml:space="preserve">Research on Cancer](</w:t>
            </w:r>
            <w:hyperlink r:id="rId29">
              <w:r>
                <w:rPr>
                  <w:rStyle w:val="Hyperlink"/>
                </w:rPr>
                <w:t xml:space="preserve">https://www.iarc.fr/</w:t>
              </w:r>
            </w:hyperlink>
          </w:p>
        </w:tc>
      </w:tr>
      <w:tr>
        <w:tc>
          <w:p>
            <w:pPr>
              <w:pStyle w:val="Compact"/>
              <w:jc w:val="left"/>
            </w:pPr>
            <w:r>
              <w:t xml:space="preserve">c</w:t>
            </w:r>
          </w:p>
        </w:tc>
        <w:tc>
          <w:p>
            <w:pPr>
              <w:pStyle w:val="Compact"/>
              <w:jc w:val="left"/>
            </w:pPr>
            <w:r>
              <w:t xml:space="preserve">Atlas of Cancer in Queensland</w:t>
            </w:r>
            <w:r>
              <w:t xml:space="preserve"> </w:t>
            </w:r>
            <w:r>
              <w:t xml:space="preserve">[</w:t>
            </w:r>
            <w:hyperlink w:anchor="ref-QLDcancerAtlas">
              <w:r>
                <w:rPr>
                  <w:rStyle w:val="Hyperlink"/>
                </w:rPr>
                <w:t xml:space="preserve">13</w:t>
              </w:r>
            </w:hyperlink>
            <w:r>
              <w:t xml:space="preserve">]</w:t>
            </w:r>
          </w:p>
        </w:tc>
        <w:tc>
          <w:p>
            <w:pPr>
              <w:pStyle w:val="Compact"/>
              <w:jc w:val="left"/>
            </w:pPr>
            <w:r>
              <w:t xml:space="preserve">Sex: Males</w:t>
            </w:r>
            <w:r>
              <w:t xml:space="preserve"> </w:t>
            </w:r>
            <w:r>
              <w:t xml:space="preserve">Year: 1998 - 2007</w:t>
            </w:r>
            <w:r>
              <w:t xml:space="preserve"> </w:t>
            </w:r>
            <w:r>
              <w:t xml:space="preserve">Cancer: Lung</w:t>
            </w:r>
          </w:p>
        </w:tc>
        <w:tc>
          <w:p>
            <w:pPr>
              <w:pStyle w:val="Compact"/>
              <w:jc w:val="left"/>
            </w:pPr>
            <w:r>
              <w:t xml:space="preserve">Relative incidence</w:t>
            </w:r>
            <w:r>
              <w:t xml:space="preserve"> </w:t>
            </w:r>
            <w:r>
              <w:t xml:space="preserve">ratio</w:t>
            </w:r>
          </w:p>
        </w:tc>
        <w:tc>
          <w:p>
            <w:pPr>
              <w:pStyle w:val="Compact"/>
              <w:jc w:val="left"/>
            </w:pPr>
            <w:hyperlink r:id="rId30">
              <w:r>
                <w:rPr>
                  <w:rStyle w:val="Hyperlink"/>
                </w:rPr>
                <w:t xml:space="preserve">Queensland Cancer Registry</w:t>
              </w:r>
            </w:hyperlink>
          </w:p>
        </w:tc>
      </w:tr>
      <w:tr>
        <w:tc>
          <w:p>
            <w:pPr>
              <w:pStyle w:val="Compact"/>
              <w:jc w:val="left"/>
            </w:pPr>
            <w:r>
              <w:t xml:space="preserve">d</w:t>
            </w:r>
          </w:p>
        </w:tc>
        <w:tc>
          <w:p>
            <w:pPr>
              <w:pStyle w:val="Compact"/>
              <w:jc w:val="left"/>
            </w:pPr>
            <w:r>
              <w:t xml:space="preserve">Australian Cancer Atlas</w:t>
            </w:r>
            <w:r>
              <w:t xml:space="preserve"> </w:t>
            </w:r>
            <w:r>
              <w:t xml:space="preserve">[</w:t>
            </w:r>
            <w:hyperlink w:anchor="ref-ACA">
              <w:r>
                <w:rPr>
                  <w:rStyle w:val="Hyperlink"/>
                </w:rPr>
                <w:t xml:space="preserve">14</w:t>
              </w:r>
            </w:hyperlink>
            <w:r>
              <w:t xml:space="preserve">]</w:t>
            </w:r>
          </w:p>
        </w:tc>
        <w:tc>
          <w:p>
            <w:pPr>
              <w:pStyle w:val="Compact"/>
              <w:jc w:val="left"/>
            </w:pPr>
            <w:r>
              <w:t xml:space="preserve">Sex: Males</w:t>
            </w:r>
            <w:r>
              <w:t xml:space="preserve"> </w:t>
            </w:r>
            <w:r>
              <w:t xml:space="preserve">Year: 2010 - 2014</w:t>
            </w:r>
            <w:r>
              <w:t xml:space="preserve"> </w:t>
            </w:r>
            <w:r>
              <w:t xml:space="preserve">Cancer: Lung</w:t>
            </w:r>
          </w:p>
        </w:tc>
        <w:tc>
          <w:p>
            <w:pPr>
              <w:pStyle w:val="Compact"/>
              <w:jc w:val="left"/>
            </w:pPr>
            <w:r>
              <w:t xml:space="preserve">Average standardised</w:t>
            </w:r>
            <w:r>
              <w:t xml:space="preserve"> </w:t>
            </w:r>
            <w:r>
              <w:t xml:space="preserve">incidence rate</w:t>
            </w:r>
          </w:p>
        </w:tc>
        <w:tc>
          <w:p>
            <w:pPr>
              <w:pStyle w:val="Compact"/>
              <w:jc w:val="left"/>
            </w:pPr>
            <w:hyperlink r:id="rId31">
              <w:r>
                <w:rPr>
                  <w:rStyle w:val="Hyperlink"/>
                </w:rPr>
                <w:t xml:space="preserve">Australian Cancer Atlas</w:t>
              </w:r>
            </w:hyperlink>
          </w:p>
        </w:tc>
      </w:tr>
      <w:tr>
        <w:tc>
          <w:p>
            <w:pPr>
              <w:pStyle w:val="Compact"/>
              <w:jc w:val="left"/>
            </w:pPr>
            <w:r>
              <w:t xml:space="preserve">e</w:t>
            </w:r>
          </w:p>
        </w:tc>
        <w:tc>
          <w:p>
            <w:pPr>
              <w:pStyle w:val="Compact"/>
              <w:jc w:val="left"/>
            </w:pPr>
            <w:r>
              <w:t xml:space="preserve">United States Cancer</w:t>
            </w:r>
            <w:r>
              <w:t xml:space="preserve"> </w:t>
            </w:r>
            <w:r>
              <w:t xml:space="preserve">Statistics: An Interactive</w:t>
            </w:r>
            <w:r>
              <w:t xml:space="preserve"> </w:t>
            </w:r>
            <w:r>
              <w:t xml:space="preserve">Cancer Statistics Website</w:t>
            </w:r>
          </w:p>
        </w:tc>
        <w:tc>
          <w:p>
            <w:pPr>
              <w:pStyle w:val="Compact"/>
              <w:jc w:val="left"/>
            </w:pPr>
            <w:r>
              <w:t xml:space="preserve">Sex: Both</w:t>
            </w:r>
            <w:r>
              <w:t xml:space="preserve"> </w:t>
            </w:r>
            <w:r>
              <w:t xml:space="preserve">Year: 2016</w:t>
            </w:r>
            <w:r>
              <w:t xml:space="preserve"> </w:t>
            </w:r>
            <w:r>
              <w:t xml:space="preserve">Cancer: All types</w:t>
            </w:r>
          </w:p>
        </w:tc>
        <w:tc>
          <w:p>
            <w:pPr>
              <w:pStyle w:val="Compact"/>
              <w:jc w:val="left"/>
            </w:pPr>
            <w:r>
              <w:t xml:space="preserve">Incidence rate per</w:t>
            </w:r>
            <w:r>
              <w:t xml:space="preserve"> </w:t>
            </w:r>
            <w:r>
              <w:t xml:space="preserve">100,000</w:t>
            </w:r>
          </w:p>
        </w:tc>
        <w:tc>
          <w:p>
            <w:pPr>
              <w:pStyle w:val="Compact"/>
              <w:jc w:val="left"/>
            </w:pPr>
            <w:r>
              <w:t xml:space="preserve">With data from state cancer</w:t>
            </w:r>
            <w:r>
              <w:t xml:space="preserve"> </w:t>
            </w:r>
            <w:r>
              <w:t xml:space="preserve">registries:</w:t>
            </w:r>
            <w:r>
              <w:t xml:space="preserve"> </w:t>
            </w:r>
            <w:r>
              <w:t xml:space="preserve"> </w:t>
            </w:r>
            <w:hyperlink r:id="rId32">
              <w:r>
                <w:rPr>
                  <w:rStyle w:val="Hyperlink"/>
                </w:rPr>
                <w:t xml:space="preserve">Centers for Disease Control and Prevention</w:t>
              </w:r>
            </w:hyperlink>
          </w:p>
        </w:tc>
      </w:tr>
      <w:tr>
        <w:tc>
          <w:p>
            <w:pPr>
              <w:pStyle w:val="Compact"/>
              <w:jc w:val="left"/>
            </w:pPr>
            <w:r>
              <w:t xml:space="preserve">f</w:t>
            </w:r>
          </w:p>
        </w:tc>
        <w:tc>
          <w:p>
            <w:pPr>
              <w:pStyle w:val="Compact"/>
              <w:jc w:val="left"/>
            </w:pPr>
            <w:r>
              <w:t xml:space="preserve">Map of Cancer Mortality</w:t>
            </w:r>
            <w:r>
              <w:t xml:space="preserve"> </w:t>
            </w:r>
            <w:r>
              <w:t xml:space="preserve">Rates in Spain</w:t>
            </w:r>
            <w:r>
              <w:t xml:space="preserve"> </w:t>
            </w:r>
            <w:r>
              <w:t xml:space="preserve">[</w:t>
            </w:r>
            <w:hyperlink w:anchor="ref-cancerSpain">
              <w:r>
                <w:rPr>
                  <w:rStyle w:val="Hyperlink"/>
                </w:rPr>
                <w:t xml:space="preserve">15</w:t>
              </w:r>
            </w:hyperlink>
            <w:r>
              <w:t xml:space="preserve">]</w:t>
            </w:r>
          </w:p>
        </w:tc>
        <w:tc>
          <w:p>
            <w:pPr>
              <w:pStyle w:val="Compact"/>
              <w:jc w:val="left"/>
            </w:pPr>
            <w:r>
              <w:t xml:space="preserve">Sex: Both</w:t>
            </w:r>
            <w:r>
              <w:t xml:space="preserve"> </w:t>
            </w:r>
            <w:r>
              <w:t xml:space="preserve">Year: 2004 - 2008</w:t>
            </w:r>
            <w:r>
              <w:t xml:space="preserve"> </w:t>
            </w:r>
            <w:r>
              <w:t xml:space="preserve">Cancer: All types</w:t>
            </w:r>
          </w:p>
        </w:tc>
        <w:tc>
          <w:p>
            <w:pPr>
              <w:pStyle w:val="Compact"/>
              <w:jc w:val="left"/>
            </w:pPr>
            <w:r>
              <w:t xml:space="preserve">Relative risk</w:t>
            </w:r>
          </w:p>
        </w:tc>
        <w:tc>
          <w:p>
            <w:pPr>
              <w:pStyle w:val="Compact"/>
              <w:jc w:val="left"/>
            </w:pPr>
            <w:r>
              <w:t xml:space="preserve"> </w:t>
            </w:r>
            <w:r>
              <w:t xml:space="preserve">[Map of cancer mortality rates</w:t>
            </w:r>
            <w:r>
              <w:t xml:space="preserve"> </w:t>
            </w:r>
            <w:r>
              <w:t xml:space="preserve">in Spain](</w:t>
            </w:r>
            <w:hyperlink r:id="rId33">
              <w:r>
                <w:rPr>
                  <w:rStyle w:val="Hyperlink"/>
                </w:rPr>
                <w:t xml:space="preserve">https://elpais.com/elpais/2014/10/06/media/1412612722_141933.html</w:t>
              </w:r>
            </w:hyperlink>
          </w:p>
        </w:tc>
      </w:tr>
      <w:tr>
        <w:tc>
          <w:p>
            <w:pPr>
              <w:pStyle w:val="Compact"/>
              <w:jc w:val="left"/>
            </w:pPr>
            <w:r>
              <w:t xml:space="preserve">g</w:t>
            </w:r>
          </w:p>
        </w:tc>
        <w:tc>
          <w:p>
            <w:pPr>
              <w:pStyle w:val="Compact"/>
              <w:jc w:val="left"/>
            </w:pPr>
            <w:r>
              <w:t xml:space="preserve">Atlas of Childhood</w:t>
            </w:r>
            <w:r>
              <w:t xml:space="preserve"> </w:t>
            </w:r>
            <w:r>
              <w:t xml:space="preserve">Cancer in Ontario</w:t>
            </w:r>
            <w:r>
              <w:t xml:space="preserve"> </w:t>
            </w:r>
            <w:r>
              <w:t xml:space="preserve">[</w:t>
            </w:r>
            <w:hyperlink w:anchor="ref-OntarioPediatric">
              <w:r>
                <w:rPr>
                  <w:rStyle w:val="Hyperlink"/>
                </w:rPr>
                <w:t xml:space="preserve">16</w:t>
              </w:r>
            </w:hyperlink>
            <w:r>
              <w:t xml:space="preserve">]</w:t>
            </w:r>
          </w:p>
        </w:tc>
        <w:tc>
          <w:p>
            <w:pPr>
              <w:pStyle w:val="Compact"/>
              <w:jc w:val="left"/>
            </w:pPr>
            <w:r>
              <w:t xml:space="preserve">Sex: Both</w:t>
            </w:r>
            <w:r>
              <w:t xml:space="preserve"> </w:t>
            </w:r>
            <w:r>
              <w:t xml:space="preserve">Year: 1995 - 2004</w:t>
            </w:r>
            <w:r>
              <w:t xml:space="preserve"> </w:t>
            </w:r>
            <w:r>
              <w:t xml:space="preserve">Cancer: All types</w:t>
            </w:r>
          </w:p>
        </w:tc>
        <w:tc>
          <w:p>
            <w:pPr>
              <w:pStyle w:val="Compact"/>
              <w:jc w:val="left"/>
            </w:pPr>
            <w:r>
              <w:t xml:space="preserve">Incidence rate per</w:t>
            </w:r>
            <w:r>
              <w:t xml:space="preserve"> </w:t>
            </w:r>
            <w:r>
              <w:t xml:space="preserve">100,00</w:t>
            </w:r>
          </w:p>
        </w:tc>
        <w:tc>
          <w:p>
            <w:pPr>
              <w:pStyle w:val="Compact"/>
              <w:jc w:val="left"/>
            </w:pPr>
            <w:r>
              <w:t xml:space="preserve"> </w:t>
            </w:r>
            <w:hyperlink r:id="rId34">
              <w:r>
                <w:rPr>
                  <w:rStyle w:val="Hyperlink"/>
                </w:rPr>
                <w:t xml:space="preserve">The Pediatric Oncology Group</w:t>
              </w:r>
              <w:r>
                <w:rPr>
                  <w:rStyle w:val="Hyperlink"/>
                </w:rPr>
                <w:t xml:space="preserve"> </w:t>
              </w:r>
              <w:r>
                <w:rPr>
                  <w:rStyle w:val="Hyperlink"/>
                </w:rPr>
                <w:t xml:space="preserve">of Ontario Networked Information</w:t>
              </w:r>
              <w:r>
                <w:rPr>
                  <w:rStyle w:val="Hyperlink"/>
                </w:rPr>
                <w:t xml:space="preserve"> </w:t>
              </w:r>
              <w:r>
                <w:rPr>
                  <w:rStyle w:val="Hyperlink"/>
                </w:rPr>
                <w:t xml:space="preserve">System</w:t>
              </w:r>
            </w:hyperlink>
          </w:p>
        </w:tc>
      </w:tr>
    </w:tbl>
    <w:p>
      <w:pPr>
        <w:pStyle w:val="BodyText"/>
      </w:pPr>
      <w:r>
        <w:t xml:space="preserve">A review of modern cancer atlases</w:t>
      </w:r>
      <w:r>
        <w:t xml:space="preserve"> </w:t>
      </w:r>
      <w:r>
        <w:t xml:space="preserve">[</w:t>
      </w:r>
      <w:hyperlink w:anchor="ref-roberts2019communication">
        <w:r>
          <w:rPr>
            <w:rStyle w:val="Hyperlink"/>
          </w:rPr>
          <w:t xml:space="preserve">17</w:t>
        </w:r>
      </w:hyperlink>
      <w:r>
        <w:t xml:space="preserve">]</w:t>
      </w:r>
      <w:r>
        <w:t xml:space="preserve"> </w:t>
      </w:r>
      <w:r>
        <w:t xml:space="preserve">identified 33 cancer atlases published between 2010 and 2016. Atlases published between 2016 and 2018 have also been considered. Each of these online atlases uses choropleth maps. All except one of these were published by non-commercial organizations, including not-for-profits, government, research organizations, advocacy groups or government-funded partnerships. Figure 1</w:t>
      </w:r>
      <w:r>
        <w:t xml:space="preserve"> </w:t>
      </w:r>
      <w:r>
        <w:t xml:space="preserve">displays a subset of maps from these atlases, the selection varies in the geographies explored. Figure 1</w:t>
      </w:r>
      <w:r>
        <w:t xml:space="preserve">b shows Globocan 2018</w:t>
      </w:r>
      <w:r>
        <w:t xml:space="preserve"> </w:t>
      </w:r>
      <w:r>
        <w:t xml:space="preserve">[</w:t>
      </w:r>
      <w:hyperlink w:anchor="ref-Globocan">
        <w:r>
          <w:rPr>
            <w:rStyle w:val="Hyperlink"/>
          </w:rPr>
          <w:t xml:space="preserve">5</w:t>
        </w:r>
      </w:hyperlink>
      <w:r>
        <w:t xml:space="preserve">]</w:t>
      </w:r>
      <w:r>
        <w:t xml:space="preserve"> </w:t>
      </w:r>
      <w:r>
        <w:t xml:space="preserve">which explores Estimated Cancer Incidence, Mortality and Prevalence Worldwide using estimates based on available country cancer registries. Many atlases allow users to view sex-specific distributions, however sex is displayed in side-by-side maps in the Map of Cancer Mortality Rates in Spain (Figure 1f)</w:t>
      </w:r>
      <w:r>
        <w:t xml:space="preserve"> </w:t>
      </w:r>
      <w:r>
        <w:t xml:space="preserve">[</w:t>
      </w:r>
      <w:hyperlink w:anchor="ref-cancerSpain">
        <w:r>
          <w:rPr>
            <w:rStyle w:val="Hyperlink"/>
          </w:rPr>
          <w:t xml:space="preserve">15</w:t>
        </w:r>
      </w:hyperlink>
      <w:r>
        <w:t xml:space="preserve">]</w:t>
      </w:r>
      <w:r>
        <w:t xml:space="preserve">.</w:t>
      </w:r>
    </w:p>
    <w:p>
      <w:pPr>
        <w:pStyle w:val="BodyText"/>
      </w:pPr>
      <w:r>
        <w:t xml:space="preserve">There is large variation in the resolution of the maps. Figure 1</w:t>
      </w:r>
      <w:r>
        <w:t xml:space="preserve">b shows global information at a national level. The United States Cancer Statistics</w:t>
      </w:r>
      <w:r>
        <w:t xml:space="preserve"> </w:t>
      </w:r>
      <w:r>
        <w:t xml:space="preserve">[</w:t>
      </w:r>
      <w:hyperlink w:anchor="ref-USInteractive">
        <w:r>
          <w:rPr>
            <w:rStyle w:val="Hyperlink"/>
          </w:rPr>
          <w:t xml:space="preserve">18</w:t>
        </w:r>
      </w:hyperlink>
      <w:r>
        <w:t xml:space="preserve">]</w:t>
      </w:r>
      <w:r>
        <w:t xml:space="preserve"> </w:t>
      </w:r>
      <w:r>
        <w:t xml:space="preserve">shows data aggregated at the state level (n = 51). The Environment and Health Atlas of England and Wales</w:t>
      </w:r>
      <w:r>
        <w:t xml:space="preserve"> </w:t>
      </w:r>
      <w:r>
        <w:t xml:space="preserve">[</w:t>
      </w:r>
      <w:hyperlink w:anchor="ref-EnvEnglandWales2">
        <w:r>
          <w:rPr>
            <w:rStyle w:val="Hyperlink"/>
          </w:rPr>
          <w:t xml:space="preserve">6</w:t>
        </w:r>
      </w:hyperlink>
      <w:r>
        <w:t xml:space="preserve">]</w:t>
      </w:r>
      <w:r>
        <w:t xml:space="preserve"> </w:t>
      </w:r>
      <w:r>
        <w:t xml:space="preserve">(Figure 1</w:t>
      </w:r>
      <w:r>
        <w:t xml:space="preserve">a) shows the relative risk for women developing lung cancer at a neighborhood (small-area) scale (n = 8850). The Australian Cancer Atlas (Figure 1</w:t>
      </w:r>
      <w:r>
        <w:t xml:space="preserve">d) shows the relative incidence ratio of lung cancer in males for each Statistical Area at Level 2</w:t>
      </w:r>
      <w:r>
        <w:t xml:space="preserve"> </w:t>
      </w:r>
      <w:r>
        <w:t xml:space="preserve">[</w:t>
      </w:r>
      <w:hyperlink w:anchor="ref-abs2016">
        <w:r>
          <w:rPr>
            <w:rStyle w:val="Hyperlink"/>
          </w:rPr>
          <w:t xml:space="preserve">19</w:t>
        </w:r>
      </w:hyperlink>
      <w:r>
        <w:t xml:space="preserve">]</w:t>
      </w:r>
      <w:r>
        <w:t xml:space="preserve"> </w:t>
      </w:r>
      <w:r>
        <w:t xml:space="preserve">(n = 2292). The Atlas of Cancer in Queensland (Figure 1</w:t>
      </w:r>
      <w:r>
        <w:t xml:space="preserve">c) shows a subset of the Australian Statistical Local Areas (SLAs) located in the state of Queensland within Australia</w:t>
      </w:r>
      <w:r>
        <w:t xml:space="preserve"> </w:t>
      </w:r>
      <w:r>
        <w:t xml:space="preserve">[</w:t>
      </w:r>
      <w:hyperlink w:anchor="ref-QLDcancerAtlas">
        <w:r>
          <w:rPr>
            <w:rStyle w:val="Hyperlink"/>
          </w:rPr>
          <w:t xml:space="preserve">13</w:t>
        </w:r>
      </w:hyperlink>
      <w:r>
        <w:t xml:space="preserve">]</w:t>
      </w:r>
      <w:r>
        <w:t xml:space="preserve"> </w:t>
      </w:r>
      <w:r>
        <w:t xml:space="preserve">(n = 478).</w:t>
      </w:r>
    </w:p>
    <w:p>
      <w:pPr>
        <w:pStyle w:val="BodyText"/>
      </w:pPr>
      <w:r>
        <w:t xml:space="preserve">Age-specific atlases are less common. Figure 1</w:t>
      </w:r>
      <w:r>
        <w:t xml:space="preserve">g displays Atlas of Childhood Cancer in Ontario, this communicates the incidence rate of childhood cancers per 100,000 (by census division) for children aged 0-14, in Ontario from 1995 to 2004</w:t>
      </w:r>
      <w:r>
        <w:t xml:space="preserve"> </w:t>
      </w:r>
      <w:r>
        <w:t xml:space="preserve">[</w:t>
      </w:r>
      <w:hyperlink w:anchor="ref-OntarioPediatric">
        <w:r>
          <w:rPr>
            <w:rStyle w:val="Hyperlink"/>
          </w:rPr>
          <w:t xml:space="preserve">16</w:t>
        </w:r>
      </w:hyperlink>
      <w:r>
        <w:t xml:space="preserve">]</w:t>
      </w:r>
      <w:r>
        <w:t xml:space="preserve">.</w:t>
      </w:r>
    </w:p>
    <w:p>
      <w:pPr>
        <w:pStyle w:val="BodyText"/>
      </w:pPr>
      <w:r>
        <w:t xml:space="preserve">Australia presents an extreme case of an urban rural divide. The land mass occupied by urban electoral districts is only 10% of Australia, yet 90% of the population live in these urban areas</w:t>
      </w:r>
      <w:r>
        <w:t xml:space="preserve"> </w:t>
      </w:r>
      <w:r>
        <w:t xml:space="preserve">[</w:t>
      </w:r>
      <w:hyperlink w:anchor="ref-ACTUC">
        <w:r>
          <w:rPr>
            <w:rStyle w:val="Hyperlink"/>
          </w:rPr>
          <w:t xml:space="preserve">20</w:t>
        </w:r>
      </w:hyperlink>
      <w:r>
        <w:t xml:space="preserve">]</w:t>
      </w:r>
      <w:r>
        <w:t xml:space="preserve">. Choropleth maps provide a familiar display, which shows data in a geographically recognisable way. A disadvantage is that the different population and geographical sizes of administrative areas can attract attention to the shades of the underpopulated but large areas</w:t>
      </w:r>
      <w:r>
        <w:t xml:space="preserve"> </w:t>
      </w:r>
      <w:r>
        <w:t xml:space="preserve">[</w:t>
      </w:r>
      <w:hyperlink w:anchor="ref-EI">
        <w:r>
          <w:rPr>
            <w:rStyle w:val="Hyperlink"/>
          </w:rPr>
          <w:t xml:space="preserve">8</w:t>
        </w:r>
      </w:hyperlink>
      <w:r>
        <w:t xml:space="preserve">]</w:t>
      </w:r>
      <w:r>
        <w:t xml:space="preserve">. Skowronnek also</w:t>
      </w:r>
      <w:r>
        <w:t xml:space="preserve"> </w:t>
      </w:r>
      <w:r>
        <w:t xml:space="preserve">[</w:t>
      </w:r>
      <w:hyperlink w:anchor="ref-BCM">
        <w:r>
          <w:rPr>
            <w:rStyle w:val="Hyperlink"/>
          </w:rPr>
          <w:t xml:space="preserve">9</w:t>
        </w:r>
      </w:hyperlink>
      <w:r>
        <w:t xml:space="preserve">]</w:t>
      </w:r>
      <w:r>
        <w:t xml:space="preserve"> </w:t>
      </w:r>
      <w:r>
        <w:t xml:space="preserve">discusses how choropleth maps suffer from area-size bias, as they give a</w:t>
      </w:r>
      <w:r>
        <w:t xml:space="preserve"> </w:t>
      </w:r>
      <w:r>
        <w:t xml:space="preserve">‘</w:t>
      </w:r>
      <w:r>
        <w:t xml:space="preserve">stronger visual weight</w:t>
      </w:r>
      <w:r>
        <w:t xml:space="preserve">’</w:t>
      </w:r>
      <w:r>
        <w:t xml:space="preserve"> </w:t>
      </w:r>
      <w:r>
        <w:t xml:space="preserve">to large administrative units. The administrative boundaries used to define regions may limit a choropleth display, as this display unfaithfully represents the disease distribution across the region by obscuring small geographic areas. Sparsely populated rural areas are emphasized, whereas the areas representing inner city communities are very small. This is especially true for Australia.</w:t>
      </w:r>
    </w:p>
    <w:p>
      <w:pPr>
        <w:pStyle w:val="BodyText"/>
      </w:pPr>
      <w:r>
        <w:t xml:space="preserve">Choropleth maps colour each geographic unit to allow map users to measure the value of the statistic</w:t>
      </w:r>
      <w:r>
        <w:t xml:space="preserve"> </w:t>
      </w:r>
      <w:r>
        <w:t xml:space="preserve">[</w:t>
      </w:r>
      <w:hyperlink w:anchor="ref-EI">
        <w:r>
          <w:rPr>
            <w:rStyle w:val="Hyperlink"/>
          </w:rPr>
          <w:t xml:space="preserve">8</w:t>
        </w:r>
      </w:hyperlink>
      <w:r>
        <w:t xml:space="preserve">]</w:t>
      </w:r>
      <w:r>
        <w:t xml:space="preserve">. Map users contrast the colours in neighbouring areas to understand the spatial distribution. The ColorBrewer system</w:t>
      </w:r>
      <w:r>
        <w:t xml:space="preserve"> </w:t>
      </w:r>
      <w:r>
        <w:t xml:space="preserve">[</w:t>
      </w:r>
      <w:hyperlink w:anchor="ref-CB">
        <w:r>
          <w:rPr>
            <w:rStyle w:val="Hyperlink"/>
          </w:rPr>
          <w:t xml:space="preserve">21</w:t>
        </w:r>
      </w:hyperlink>
      <w:r>
        <w:t xml:space="preserve">]</w:t>
      </w:r>
      <w:r>
        <w:t xml:space="preserve"> </w:t>
      </w:r>
      <w:r>
        <w:t xml:space="preserve">and viridis</w:t>
      </w:r>
      <w:r>
        <w:t xml:space="preserve"> </w:t>
      </w:r>
      <w:r>
        <w:t xml:space="preserve">[</w:t>
      </w:r>
      <w:hyperlink w:anchor="ref-viridis">
        <w:r>
          <w:rPr>
            <w:rStyle w:val="Hyperlink"/>
          </w:rPr>
          <w:t xml:space="preserve">22</w:t>
        </w:r>
      </w:hyperlink>
      <w:r>
        <w:t xml:space="preserve">]</w:t>
      </w:r>
      <w:r>
        <w:t xml:space="preserve"> </w:t>
      </w:r>
      <w:r>
        <w:t xml:space="preserve">palettes provide effective colour schemes for qualitative, sequential and diverging data. When communicating information using colour, a map creator should use a scheme with perceptually uniform color spaces that match equal steps in data space with equal steps in the colour space</w:t>
      </w:r>
      <w:r>
        <w:t xml:space="preserve"> </w:t>
      </w:r>
      <w:r>
        <w:t xml:space="preserve">[</w:t>
      </w:r>
      <w:hyperlink w:anchor="ref-PUCS">
        <w:r>
          <w:rPr>
            <w:rStyle w:val="Hyperlink"/>
          </w:rPr>
          <w:t xml:space="preserve">23</w:t>
        </w:r>
      </w:hyperlink>
      <w:r>
        <w:t xml:space="preserve">]</w:t>
      </w:r>
      <w:r>
        <w:t xml:space="preserve">, a linear color gradient is appropriate for incidence counts and rates, but may not be appropriate for ratio measures. It is possible to allow for data to progress uniformly in both positive and negative directions from a mid point, such as the mean of the data. These diverging colour schemes pair two sequential schemes that use a common light colour at the mid point, each sequential scheme progresses to a dark hue at the extreme value in each direction</w:t>
      </w:r>
      <w:r>
        <w:t xml:space="preserve"> </w:t>
      </w:r>
      <w:r>
        <w:t xml:space="preserve">[</w:t>
      </w:r>
      <w:hyperlink w:anchor="ref-DCS">
        <w:r>
          <w:rPr>
            <w:rStyle w:val="Hyperlink"/>
          </w:rPr>
          <w:t xml:space="preserve">24</w:t>
        </w:r>
      </w:hyperlink>
      <w:r>
        <w:t xml:space="preserve">]</w:t>
      </w:r>
      <w:r>
        <w:t xml:space="preserve">.</w:t>
      </w:r>
      <w:r>
        <w:t xml:space="preserve"> </w:t>
      </w:r>
      <w:r>
        <w:t xml:space="preserve">The use of borders and backgrounds, and their colours, can also change the appearance of the colors representing the value of the statistics</w:t>
      </w:r>
      <w:r>
        <w:t xml:space="preserve"> </w:t>
      </w:r>
      <w:r>
        <w:t xml:space="preserve">[</w:t>
      </w:r>
      <w:hyperlink w:anchor="ref-CB">
        <w:r>
          <w:rPr>
            <w:rStyle w:val="Hyperlink"/>
          </w:rPr>
          <w:t xml:space="preserve">21</w:t>
        </w:r>
      </w:hyperlink>
      <w:r>
        <w:t xml:space="preserve">]</w:t>
      </w:r>
      <w:r>
        <w:t xml:space="preserve">. These supports can be used to implement a reference point in the colour scheme as well as orient users to the geographic regions.</w:t>
      </w:r>
    </w:p>
    <w:p>
      <w:pPr>
        <w:pStyle w:val="Heading2"/>
      </w:pPr>
      <w:bookmarkStart w:id="35" w:name="ch:alternatives"/>
      <w:r>
        <w:t xml:space="preserve">Contemporary alternatives to choropleth maps</w:t>
      </w:r>
      <w:bookmarkEnd w:id="35"/>
    </w:p>
    <w:p>
      <w:pPr>
        <w:pStyle w:val="Heading3"/>
      </w:pPr>
      <w:bookmarkStart w:id="36" w:name="cartograms"/>
      <w:r>
        <w:t xml:space="preserve">Cartograms</w:t>
      </w:r>
      <w:bookmarkEnd w:id="36"/>
    </w:p>
    <w:p>
      <w:pPr>
        <w:pStyle w:val="FirstParagraph"/>
      </w:pPr>
      <w:r>
        <w:t xml:space="preserve">Choropleth maps imply uniformity of data across the geographic space but population densities are unlikely to be uniform</w:t>
      </w:r>
      <w:r>
        <w:t xml:space="preserve"> </w:t>
      </w:r>
      <w:r>
        <w:t xml:space="preserve">[</w:t>
      </w:r>
      <w:hyperlink w:anchor="ref-BCM">
        <w:r>
          <w:rPr>
            <w:rStyle w:val="Hyperlink"/>
          </w:rPr>
          <w:t xml:space="preserve">9</w:t>
        </w:r>
      </w:hyperlink>
      <w:r>
        <w:t xml:space="preserve">]</w:t>
      </w:r>
      <w:r>
        <w:t xml:space="preserve">. Cartographers developed the cartogram to draw the attention to the population by transforming the map</w:t>
      </w:r>
      <w:r>
        <w:t xml:space="preserve"> </w:t>
      </w:r>
      <w:r>
        <w:t xml:space="preserve">[</w:t>
      </w:r>
      <w:hyperlink w:anchor="ref-ACCAC">
        <w:r>
          <w:rPr>
            <w:rStyle w:val="Hyperlink"/>
          </w:rPr>
          <w:t xml:space="preserve">25</w:t>
        </w:r>
      </w:hyperlink>
      <w:r>
        <w:t xml:space="preserve">]</w:t>
      </w:r>
      <w:r>
        <w:t xml:space="preserve">. The resulting display can communicate the impact of the disease more accurately across the population, as recorded by the statistic, at the sacrifice of geographic accuracy.</w:t>
      </w:r>
    </w:p>
    <w:p>
      <w:pPr>
        <w:pStyle w:val="BodyText"/>
      </w:pPr>
      <w:r>
        <w:t xml:space="preserve">Cartograms provide an alternative visualization method for statistical and geographical information. Monmonier</w:t>
      </w:r>
      <w:r>
        <w:t xml:space="preserve"> </w:t>
      </w:r>
      <w:r>
        <w:t xml:space="preserve">[</w:t>
      </w:r>
      <w:hyperlink w:anchor="ref-HTLWM">
        <w:r>
          <w:rPr>
            <w:rStyle w:val="Hyperlink"/>
          </w:rPr>
          <w:t xml:space="preserve">26</w:t>
        </w:r>
      </w:hyperlink>
      <w:r>
        <w:t xml:space="preserve">]</w:t>
      </w:r>
      <w:r>
        <w:t xml:space="preserve"> </w:t>
      </w:r>
      <w:r>
        <w:t xml:space="preserve">suggests that map creators can use white lies to create useful spatial displays. An area cartogram</w:t>
      </w:r>
      <w:r>
        <w:t xml:space="preserve"> </w:t>
      </w:r>
      <w:r>
        <w:t xml:space="preserve">[</w:t>
      </w:r>
      <w:hyperlink w:anchor="ref-NAC">
        <w:r>
          <w:rPr>
            <w:rStyle w:val="Hyperlink"/>
          </w:rPr>
          <w:t xml:space="preserve">27</w:t>
        </w:r>
      </w:hyperlink>
      <w:r>
        <w:t xml:space="preserve">]</w:t>
      </w:r>
      <w:r>
        <w:t xml:space="preserve">, or population-by-area cartogram</w:t>
      </w:r>
      <w:r>
        <w:t xml:space="preserve"> </w:t>
      </w:r>
      <w:r>
        <w:t xml:space="preserve">[</w:t>
      </w:r>
      <w:hyperlink w:anchor="ref-TAAM">
        <w:r>
          <w:rPr>
            <w:rStyle w:val="Hyperlink"/>
          </w:rPr>
          <w:t xml:space="preserve">28</w:t>
        </w:r>
      </w:hyperlink>
      <w:r>
        <w:t xml:space="preserve">]</w:t>
      </w:r>
      <w:r>
        <w:t xml:space="preserve"> </w:t>
      </w:r>
      <w:r>
        <w:t xml:space="preserve">is produced from the distortion of the geographical shape according to population. Event cartograms</w:t>
      </w:r>
      <w:r>
        <w:t xml:space="preserve"> </w:t>
      </w:r>
      <w:r>
        <w:t xml:space="preserve">[</w:t>
      </w:r>
      <w:hyperlink w:anchor="ref-VSSDCUC">
        <w:r>
          <w:rPr>
            <w:rStyle w:val="Hyperlink"/>
          </w:rPr>
          <w:t xml:space="preserve">29</w:t>
        </w:r>
      </w:hyperlink>
      <w:r>
        <w:t xml:space="preserve">]</w:t>
      </w:r>
      <w:r>
        <w:t xml:space="preserve"> </w:t>
      </w:r>
      <w:r>
        <w:t xml:space="preserve">change the area of regions on a map depending on the amount of disease-related events, rather than population. It is easy for the reader to disregard the impact of transformations used to create cartograms, for the benefit of reading the statistical distribution more accurately with approximate geographic information. The spatial transformation of map regions relative to the data emphasizes the data distribution instead of land size</w:t>
      </w:r>
      <w:r>
        <w:t xml:space="preserve"> </w:t>
      </w:r>
      <w:r>
        <w:t xml:space="preserve">[</w:t>
      </w:r>
      <w:hyperlink w:anchor="ref-CBATCC">
        <w:r>
          <w:rPr>
            <w:rStyle w:val="Hyperlink"/>
          </w:rPr>
          <w:t xml:space="preserve">30</w:t>
        </w:r>
      </w:hyperlink>
      <w:r>
        <w:t xml:space="preserve">]</w:t>
      </w:r>
      <w:r>
        <w:t xml:space="preserve">. When visualizing population statistics, Dorling considers this design</w:t>
      </w:r>
      <w:r>
        <w:t xml:space="preserve"> </w:t>
      </w:r>
      <w:r>
        <w:t xml:space="preserve">‘</w:t>
      </w:r>
      <w:r>
        <w:t xml:space="preserve">more socially just</w:t>
      </w:r>
      <w:r>
        <w:t xml:space="preserve">’</w:t>
      </w:r>
      <w:r>
        <w:t xml:space="preserve"> </w:t>
      </w:r>
      <w:r>
        <w:t xml:space="preserve">[</w:t>
      </w:r>
      <w:hyperlink w:anchor="ref-ACTUC">
        <w:r>
          <w:rPr>
            <w:rStyle w:val="Hyperlink"/>
          </w:rPr>
          <w:t xml:space="preserve">20</w:t>
        </w:r>
      </w:hyperlink>
      <w:r>
        <w:t xml:space="preserve">]</w:t>
      </w:r>
      <w:r>
        <w:t xml:space="preserve">, or honest</w:t>
      </w:r>
      <w:r>
        <w:t xml:space="preserve"> </w:t>
      </w:r>
      <w:r>
        <w:t xml:space="preserve">[</w:t>
      </w:r>
      <w:hyperlink w:anchor="ref-NISCC">
        <w:r>
          <w:rPr>
            <w:rStyle w:val="Hyperlink"/>
          </w:rPr>
          <w:t xml:space="preserve">31</w:t>
        </w:r>
      </w:hyperlink>
      <w:r>
        <w:t xml:space="preserve">]</w:t>
      </w:r>
      <w:r>
        <w:t xml:space="preserve">, giving equitable representation and attention to all members of the population and reducing the visual impact of large areas with small populations</w:t>
      </w:r>
      <w:r>
        <w:t xml:space="preserve"> </w:t>
      </w:r>
      <w:r>
        <w:t xml:space="preserve">[</w:t>
      </w:r>
      <w:hyperlink w:anchor="ref-DMAHP">
        <w:r>
          <w:rPr>
            <w:rStyle w:val="Hyperlink"/>
          </w:rPr>
          <w:t xml:space="preserve">10</w:t>
        </w:r>
      </w:hyperlink>
      <w:r>
        <w:t xml:space="preserve">]</w:t>
      </w:r>
      <w:r>
        <w:t xml:space="preserve">. Howe</w:t>
      </w:r>
      <w:r>
        <w:t xml:space="preserve"> </w:t>
      </w:r>
      <w:r>
        <w:t xml:space="preserve">[</w:t>
      </w:r>
      <w:hyperlink w:anchor="ref-HEDP">
        <w:r>
          <w:rPr>
            <w:rStyle w:val="Hyperlink"/>
          </w:rPr>
          <w:t xml:space="preserve">4</w:t>
        </w:r>
      </w:hyperlink>
      <w:r>
        <w:t xml:space="preserve">]</w:t>
      </w:r>
      <w:r>
        <w:t xml:space="preserve"> </w:t>
      </w:r>
      <w:r>
        <w:t xml:space="preserve">suggests that</w:t>
      </w:r>
      <w:r>
        <w:t xml:space="preserve"> </w:t>
      </w:r>
      <w:r>
        <w:t xml:space="preserve">‘</w:t>
      </w:r>
      <w:r>
        <w:t xml:space="preserve">cancer occurs in people, not in geographical areas</w:t>
      </w:r>
      <w:r>
        <w:t xml:space="preserve">’</w:t>
      </w:r>
      <w:r>
        <w:t xml:space="preserve"> </w:t>
      </w:r>
      <w:r>
        <w:t xml:space="preserve">and that spatial socio-economic data, like cancer rates, are best presented on a cartogram for urban areas as the population map base avoids allocating</w:t>
      </w:r>
      <w:r>
        <w:t xml:space="preserve"> </w:t>
      </w:r>
      <w:r>
        <w:t xml:space="preserve">‘</w:t>
      </w:r>
      <w:r>
        <w:t xml:space="preserve">undue prominence</w:t>
      </w:r>
      <w:r>
        <w:t xml:space="preserve">’</w:t>
      </w:r>
      <w:r>
        <w:t xml:space="preserve"> </w:t>
      </w:r>
      <w:r>
        <w:t xml:space="preserve">to rural areas</w:t>
      </w:r>
      <w:r>
        <w:t xml:space="preserve"> </w:t>
      </w:r>
      <w:r>
        <w:t xml:space="preserve">[</w:t>
      </w:r>
      <w:hyperlink w:anchor="ref-CTTMB">
        <w:r>
          <w:rPr>
            <w:rStyle w:val="Hyperlink"/>
          </w:rPr>
          <w:t xml:space="preserve">32</w:t>
        </w:r>
      </w:hyperlink>
      <w:r>
        <w:t xml:space="preserve">]</w:t>
      </w:r>
      <w:r>
        <w:t xml:space="preserve">.</w:t>
      </w:r>
    </w:p>
    <w:p>
      <w:pPr>
        <w:pStyle w:val="BodyText"/>
      </w:pPr>
      <w:r>
        <w:t xml:space="preserve">The creation of cartograms was historically in the hands of professional cartographers</w:t>
      </w:r>
      <w:r>
        <w:t xml:space="preserve"> </w:t>
      </w:r>
      <w:r>
        <w:t xml:space="preserve">[</w:t>
      </w:r>
      <w:hyperlink w:anchor="ref-CD">
        <w:r>
          <w:rPr>
            <w:rStyle w:val="Hyperlink"/>
          </w:rPr>
          <w:t xml:space="preserve">33</w:t>
        </w:r>
      </w:hyperlink>
      <w:r>
        <w:t xml:space="preserve">]</w:t>
      </w:r>
      <w:r>
        <w:t xml:space="preserve">. Early approaches by John Hunter and Jonathan Young’s</w:t>
      </w:r>
      <w:r>
        <w:t xml:space="preserve"> </w:t>
      </w:r>
      <w:r>
        <w:t xml:space="preserve">[</w:t>
      </w:r>
      <w:hyperlink w:anchor="ref-pam">
        <w:r>
          <w:rPr>
            <w:rStyle w:val="Hyperlink"/>
          </w:rPr>
          <w:t xml:space="preserve">34</w:t>
        </w:r>
      </w:hyperlink>
      <w:r>
        <w:t xml:space="preserve">]</w:t>
      </w:r>
      <w:r>
        <w:t xml:space="preserve"> </w:t>
      </w:r>
      <w:r>
        <w:t xml:space="preserve">wooden tile methods, Skoda and Robertson’s</w:t>
      </w:r>
      <w:r>
        <w:t xml:space="preserve"> </w:t>
      </w:r>
      <w:r>
        <w:t xml:space="preserve">[</w:t>
      </w:r>
      <w:hyperlink w:anchor="ref-imoc">
        <w:r>
          <w:rPr>
            <w:rStyle w:val="Hyperlink"/>
          </w:rPr>
          <w:t xml:space="preserve">35</w:t>
        </w:r>
      </w:hyperlink>
      <w:r>
        <w:t xml:space="preserve">]</w:t>
      </w:r>
      <w:r>
        <w:t xml:space="preserve"> </w:t>
      </w:r>
      <w:r>
        <w:t xml:space="preserve">steel ball-bearing approach and Tobler’s</w:t>
      </w:r>
      <w:r>
        <w:t xml:space="preserve"> </w:t>
      </w:r>
      <w:r>
        <w:t xml:space="preserve">[</w:t>
      </w:r>
      <w:hyperlink w:anchor="ref-ctufd">
        <w:r>
          <w:rPr>
            <w:rStyle w:val="Hyperlink"/>
          </w:rPr>
          <w:t xml:space="preserve">36</w:t>
        </w:r>
      </w:hyperlink>
      <w:r>
        <w:t xml:space="preserve">]</w:t>
      </w:r>
      <w:r>
        <w:t xml:space="preserve"> </w:t>
      </w:r>
      <w:r>
        <w:t xml:space="preserve">computer programs. Howe</w:t>
      </w:r>
      <w:r>
        <w:t xml:space="preserve"> </w:t>
      </w:r>
      <w:r>
        <w:t xml:space="preserve">[</w:t>
      </w:r>
      <w:hyperlink w:anchor="ref-HEDP">
        <w:r>
          <w:rPr>
            <w:rStyle w:val="Hyperlink"/>
          </w:rPr>
          <w:t xml:space="preserve">4</w:t>
        </w:r>
      </w:hyperlink>
      <w:r>
        <w:t xml:space="preserve">]</w:t>
      </w:r>
      <w:r>
        <w:t xml:space="preserve"> </w:t>
      </w:r>
      <w:r>
        <w:t xml:space="preserve">discusses the impact of electronic computer-assisted techniques. Geographical information systems allow map creators to produce cartograms and they use these systems depending on</w:t>
      </w:r>
      <w:r>
        <w:t xml:space="preserve"> </w:t>
      </w:r>
      <w:r>
        <w:t xml:space="preserve">‘</w:t>
      </w:r>
      <w:r>
        <w:t xml:space="preserve">the effectiveness, efficiency, and satisfaction of the map products</w:t>
      </w:r>
      <w:r>
        <w:t xml:space="preserve">’</w:t>
      </w:r>
      <w:r>
        <w:t xml:space="preserve"> </w:t>
      </w:r>
      <w:r>
        <w:t xml:space="preserve">[</w:t>
      </w:r>
      <w:hyperlink w:anchor="ref-CD">
        <w:r>
          <w:rPr>
            <w:rStyle w:val="Hyperlink"/>
          </w:rPr>
          <w:t xml:space="preserve">33</w:t>
        </w:r>
      </w:hyperlink>
      <w:r>
        <w:t xml:space="preserve">]</w:t>
      </w:r>
      <w:r>
        <w:t xml:space="preserve">.</w:t>
      </w:r>
    </w:p>
    <w:p>
      <w:pPr>
        <w:pStyle w:val="BodyText"/>
      </w:pPr>
      <w:r>
        <w:t xml:space="preserve">There are two key issues to consider when creating alternative map displays, (1) the intended audience of the map, and (2) its purpose. Nusrat and Kobourov</w:t>
      </w:r>
      <w:r>
        <w:t xml:space="preserve"> </w:t>
      </w:r>
      <w:r>
        <w:t xml:space="preserve">[</w:t>
      </w:r>
      <w:hyperlink w:anchor="ref-SAIC">
        <w:r>
          <w:rPr>
            <w:rStyle w:val="Hyperlink"/>
          </w:rPr>
          <w:t xml:space="preserve">37</w:t>
        </w:r>
      </w:hyperlink>
      <w:r>
        <w:t xml:space="preserve">]</w:t>
      </w:r>
      <w:r>
        <w:t xml:space="preserve"> </w:t>
      </w:r>
      <w:r>
        <w:t xml:space="preserve">provided a framework to investigate implementations of the many algorithms presented, and the</w:t>
      </w:r>
      <w:r>
        <w:t xml:space="preserve"> </w:t>
      </w:r>
      <w:r>
        <w:t xml:space="preserve">“</w:t>
      </w:r>
      <w:r>
        <w:t xml:space="preserve">statistical accuracy, geographical accuracy, and topological accuracy</w:t>
      </w:r>
      <w:r>
        <w:t xml:space="preserve">”</w:t>
      </w:r>
      <w:r>
        <w:t xml:space="preserve">.</w:t>
      </w:r>
      <w:r>
        <w:t xml:space="preserve"> </w:t>
      </w:r>
      <w:r>
        <w:t xml:space="preserve">The alternative map displays in Figure 2 a - c are created by resizing and reshaping the states of the USA to match the 2015 population of the state. This provides a better sense of the extent of disease relative to the population in the country and can help prevent overlooking the impact of the disease within physically small but population-dense states. Map creators give each state equal size and thus equal emphasis in Figure 2d the hexagon tile map.</w:t>
      </w:r>
    </w:p>
    <w:p>
      <w:pPr>
        <w:pStyle w:val="CaptionedFigure"/>
      </w:pPr>
      <w:r>
        <w:drawing>
          <wp:inline>
            <wp:extent cx="5334000" cy="4445000"/>
            <wp:effectExtent b="0" l="0" r="0" t="0"/>
            <wp:docPr descr="Common alternatives to maps, showing the same information for the United States of America. The colour of each state communicates the average age-adjusted rate of incidence for lung and bronchus for females and males in the United States 2012-2016: (a) contiguous cartogram distorted each state’s shape by the population of the state in 2015, (b) non-contiguous cartogram preserves the shape of the cartogram, but the size now reflects the population of the state in 2015 (c) Dorling cartogram are non-contiguous, circles are used to represent each state and the population of the state determines the size in 2015 (d) hexagon tilemap (non-contiguous) uses a hexagon of equal size for each state, and colours the state by the average age-adjusted rate of incidence." title="" id="1" name="Picture"/>
            <a:graphic>
              <a:graphicData uri="http://schemas.openxmlformats.org/drawingml/2006/picture">
                <pic:pic>
                  <pic:nvPicPr>
                    <pic:cNvPr descr="figures/usa_grid.png" id="0" name="Picture"/>
                    <pic:cNvPicPr>
                      <a:picLocks noChangeArrowheads="1" noChangeAspect="1"/>
                    </pic:cNvPicPr>
                  </pic:nvPicPr>
                  <pic:blipFill>
                    <a:blip r:embed="rId3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Common alternatives to maps, showing the same information for the United States of America. The colour of each state communicates the average age-adjusted rate of incidence for lung and bronchus for females and males in the United States 2012-2016: (a) contiguous cartogram distorted each state’s shape by the population of the state in 2015, (b) non-contiguous cartogram preserves the shape of the cartogram, but the size now reflects the population of the state in 2015 (c) Dorling cartogram are non-contiguous, circles are used to represent each state and the population of the state determines the size in 2015 (d) hexagon tilemap (non-contiguous) uses a hexagon of equal size for each state, and colours the state by the average age-adjusted rate of incidence.</w:t>
      </w:r>
    </w:p>
    <w:p>
      <w:pPr>
        <w:pStyle w:val="BodyText"/>
      </w:pPr>
      <w:r>
        <w:t xml:space="preserve">Figure 2</w:t>
      </w:r>
      <w:r>
        <w:t xml:space="preserve"> </w:t>
      </w:r>
      <w:r>
        <w:t xml:space="preserve">shows four different cartograms for the average age-adjusted rate of incidence for lung and bronchus for females and males in the United States 2012-2016.</w:t>
      </w:r>
      <w:r>
        <w:t xml:space="preserve"> </w:t>
      </w:r>
      <w:r>
        <w:t xml:space="preserve">Each cartogram highlights different aspects of the population and relation to the average age-adjusted rate of incidence.</w:t>
      </w:r>
    </w:p>
    <w:p>
      <w:pPr>
        <w:pStyle w:val="BodyText"/>
      </w:pPr>
      <w:r>
        <w:t xml:space="preserve">In the contiguous cartogram map the state of California has become much larger because of the large population density. This draws attention to the densely populated North-East region and detracts from the less populated Mid West.</w:t>
      </w:r>
    </w:p>
    <w:p>
      <w:pPr>
        <w:pStyle w:val="BodyText"/>
      </w:pPr>
      <w:r>
        <w:t xml:space="preserve">In the non-contiguous the state of California has remained closer to its original size than its surrounding states. The North-East states have remained closer to their geographical size, for Massachusetts and Connecticut. This draws attention to the densely populated North-East region and the sparse Mid West.</w:t>
      </w:r>
    </w:p>
    <w:p>
      <w:pPr>
        <w:pStyle w:val="BodyText"/>
      </w:pPr>
      <w:r>
        <w:t xml:space="preserve">In Dorling cartograms the North-East states remain closer to their neighbors and are slightly displaced from their geographic location. It highlights the sparsity of the population in the Mid West by the distance between the circles at the geographic centroids.</w:t>
      </w:r>
    </w:p>
    <w:p>
      <w:pPr>
        <w:pStyle w:val="BodyText"/>
      </w:pPr>
      <w:r>
        <w:t xml:space="preserve">In the Hexagon Tessellation it is simple to contrast the neighboring states however the North-East regions have been displaced from their geographic location. It highlights the sparsity of the population in the Mid West by the light yellow color, the Age-Adjusted rate in Kentucky is the darkest and its neighbors are similar.</w:t>
      </w:r>
    </w:p>
    <w:p>
      <w:pPr>
        <w:pStyle w:val="Heading3"/>
      </w:pPr>
      <w:bookmarkStart w:id="38" w:name="contiguous"/>
      <w:r>
        <w:t xml:space="preserve">Contiguous</w:t>
      </w:r>
      <w:bookmarkEnd w:id="38"/>
    </w:p>
    <w:p>
      <w:pPr>
        <w:pStyle w:val="FirstParagraph"/>
      </w:pPr>
      <w:r>
        <w:t xml:space="preserve">A contiguous cartogram alters the choropleth according to a statistic and maintains connectivity of the map regions. Min Ouyang and Revesz</w:t>
      </w:r>
      <w:r>
        <w:t xml:space="preserve"> </w:t>
      </w:r>
      <w:r>
        <w:t xml:space="preserve">[</w:t>
      </w:r>
      <w:hyperlink w:anchor="ref-ACA">
        <w:r>
          <w:rPr>
            <w:rStyle w:val="Hyperlink"/>
          </w:rPr>
          <w:t xml:space="preserve">14</w:t>
        </w:r>
      </w:hyperlink>
      <w:r>
        <w:t xml:space="preserve">]</w:t>
      </w:r>
      <w:r>
        <w:t xml:space="preserve"> </w:t>
      </w:r>
      <w:r>
        <w:t xml:space="preserve">present three algorithms for creating value-by-area cartograms. They implement</w:t>
      </w:r>
      <w:r>
        <w:t xml:space="preserve"> </w:t>
      </w:r>
      <w:r>
        <w:t xml:space="preserve">‘</w:t>
      </w:r>
      <w:r>
        <w:t xml:space="preserve">map deformation</w:t>
      </w:r>
      <w:r>
        <w:t xml:space="preserve">’</w:t>
      </w:r>
      <w:r>
        <w:t xml:space="preserve"> </w:t>
      </w:r>
      <w:r>
        <w:t xml:space="preserve">to account for the value assigned to each area. Other methods include Tobler’s Pseudo-Cartogram Method, Dorling’s Cellular Automaton Method</w:t>
      </w:r>
      <w:r>
        <w:t xml:space="preserve"> </w:t>
      </w:r>
      <w:r>
        <w:t xml:space="preserve">[</w:t>
      </w:r>
      <w:hyperlink w:anchor="ref-ACTUC">
        <w:r>
          <w:rPr>
            <w:rStyle w:val="Hyperlink"/>
          </w:rPr>
          <w:t xml:space="preserve">20</w:t>
        </w:r>
      </w:hyperlink>
      <w:r>
        <w:t xml:space="preserve">]</w:t>
      </w:r>
      <w:r>
        <w:t xml:space="preserve">, Radial Expansion Method, Rubber Sheet Method, Line Integral Method, Constraint-Based Method</w:t>
      </w:r>
      <w:r>
        <w:t xml:space="preserve"> </w:t>
      </w:r>
      <w:r>
        <w:t xml:space="preserve">[</w:t>
      </w:r>
      <w:hyperlink w:anchor="ref-CBATCC">
        <w:r>
          <w:rPr>
            <w:rStyle w:val="Hyperlink"/>
          </w:rPr>
          <w:t xml:space="preserve">30</w:t>
        </w:r>
      </w:hyperlink>
      <w:r>
        <w:t xml:space="preserve">]</w:t>
      </w:r>
      <w:r>
        <w:t xml:space="preserve">.</w:t>
      </w:r>
    </w:p>
    <w:p>
      <w:pPr>
        <w:pStyle w:val="BodyText"/>
      </w:pPr>
      <w:r>
        <w:t xml:space="preserve">Figure 2a</w:t>
      </w:r>
      <w:r>
        <w:t xml:space="preserve"> </w:t>
      </w:r>
      <w:r>
        <w:t xml:space="preserve">shows a population contiguous cartogram of the United States. All states are visible and the shape of the United States overall is still recognizable.</w:t>
      </w:r>
    </w:p>
    <w:p>
      <w:pPr>
        <w:pStyle w:val="BodyText"/>
      </w:pPr>
      <w:r>
        <w:t xml:space="preserve">To be able to recognize the significant changes, a reader will usually have to know the initial geography to find the differences in the new cartogram layout</w:t>
      </w:r>
      <w:r>
        <w:t xml:space="preserve"> </w:t>
      </w:r>
      <w:r>
        <w:t xml:space="preserve">[</w:t>
      </w:r>
      <w:hyperlink w:anchor="ref-NAC">
        <w:r>
          <w:rPr>
            <w:rStyle w:val="Hyperlink"/>
          </w:rPr>
          <w:t xml:space="preserve">27</w:t>
        </w:r>
      </w:hyperlink>
      <w:r>
        <w:t xml:space="preserve">]</w:t>
      </w:r>
      <w:r>
        <w:t xml:space="preserve">. The shapes of small areas on a choropleth map and a cartogram are preserved using Tobler’s Conformal mapping method.</w:t>
      </w:r>
      <w:r>
        <w:t xml:space="preserve"> </w:t>
      </w:r>
      <w:r>
        <w:t xml:space="preserve">Koccmoud and House</w:t>
      </w:r>
      <w:r>
        <w:t xml:space="preserve"> </w:t>
      </w:r>
      <w:r>
        <w:t xml:space="preserve">[</w:t>
      </w:r>
      <w:hyperlink w:anchor="ref-CBATCC">
        <w:r>
          <w:rPr>
            <w:rStyle w:val="Hyperlink"/>
          </w:rPr>
          <w:t xml:space="preserve">30</w:t>
        </w:r>
      </w:hyperlink>
      <w:r>
        <w:t xml:space="preserve">]</w:t>
      </w:r>
      <w:r>
        <w:t xml:space="preserve"> </w:t>
      </w:r>
      <w:r>
        <w:t xml:space="preserve">present this issue as conflicting tasks or aims, to adjust region sizes and retain region shapes.</w:t>
      </w:r>
    </w:p>
    <w:p>
      <w:pPr>
        <w:pStyle w:val="Heading3"/>
      </w:pPr>
      <w:bookmarkStart w:id="39" w:name="non-contiguous"/>
      <w:r>
        <w:t xml:space="preserve">Non-contiguous</w:t>
      </w:r>
      <w:bookmarkEnd w:id="39"/>
    </w:p>
    <w:p>
      <w:pPr>
        <w:pStyle w:val="FirstParagraph"/>
      </w:pPr>
      <w:r>
        <w:t xml:space="preserve">Non-contiguous cartograms prioritize the shapes of the areas instead of connectivity. Each area stays in a similar position to its location on a choropleth map. Displaying the choropleth map base allows map users to make comparisons regarding the change in the area. The addition is the gap between areas, created as each area shrinks or grows according to the associated value of the statistic. Olson</w:t>
      </w:r>
      <w:r>
        <w:t xml:space="preserve"> </w:t>
      </w:r>
      <w:r>
        <w:t xml:space="preserve">[</w:t>
      </w:r>
      <w:hyperlink w:anchor="ref-NAC">
        <w:r>
          <w:rPr>
            <w:rStyle w:val="Hyperlink"/>
          </w:rPr>
          <w:t xml:space="preserve">27</w:t>
        </w:r>
      </w:hyperlink>
      <w:r>
        <w:t xml:space="preserve">]</w:t>
      </w:r>
      <w:r>
        <w:t xml:space="preserve"> </w:t>
      </w:r>
      <w:r>
        <w:t xml:space="preserve">discusses the creation of these maps and the significance of the empty areas left between the geographic boundaries and the new shape. The white space presents the meaningful empty-space property</w:t>
      </w:r>
      <w:r>
        <w:t xml:space="preserve"> </w:t>
      </w:r>
      <w:r>
        <w:t xml:space="preserve">[</w:t>
      </w:r>
      <w:hyperlink w:anchor="ref-ECGC">
        <w:r>
          <w:rPr>
            <w:rStyle w:val="Hyperlink"/>
          </w:rPr>
          <w:t xml:space="preserve">38</w:t>
        </w:r>
      </w:hyperlink>
      <w:r>
        <w:t xml:space="preserve">]</w:t>
      </w:r>
      <w:r>
        <w:t xml:space="preserve"> </w:t>
      </w:r>
      <w:r>
        <w:t xml:space="preserve">[</w:t>
      </w:r>
      <w:hyperlink w:anchor="ref-NAC">
        <w:r>
          <w:rPr>
            <w:rStyle w:val="Hyperlink"/>
          </w:rPr>
          <w:t xml:space="preserve">27</w:t>
        </w:r>
      </w:hyperlink>
      <w:r>
        <w:t xml:space="preserve">]</w:t>
      </w:r>
      <w:r>
        <w:t xml:space="preserve">.</w:t>
      </w:r>
    </w:p>
    <w:p>
      <w:pPr>
        <w:pStyle w:val="Heading3"/>
      </w:pPr>
      <w:bookmarkStart w:id="40" w:name="dorling"/>
      <w:r>
        <w:t xml:space="preserve">Dorling</w:t>
      </w:r>
      <w:bookmarkEnd w:id="40"/>
    </w:p>
    <w:p>
      <w:pPr>
        <w:pStyle w:val="FirstParagraph"/>
      </w:pPr>
      <w:r>
        <w:t xml:space="preserve">Daniel Dorling presents an alternative display engineered to highlight the spatial distribution and neighborhood relationships without complex distortions of borders and boundaries</w:t>
      </w:r>
      <w:r>
        <w:t xml:space="preserve"> </w:t>
      </w:r>
      <w:r>
        <w:t xml:space="preserve">[</w:t>
      </w:r>
      <w:hyperlink w:anchor="ref-ACTUC">
        <w:r>
          <w:rPr>
            <w:rStyle w:val="Hyperlink"/>
          </w:rPr>
          <w:t xml:space="preserve">20</w:t>
        </w:r>
      </w:hyperlink>
      <w:r>
        <w:t xml:space="preserve">]</w:t>
      </w:r>
      <w:r>
        <w:t xml:space="preserve">:</w:t>
      </w:r>
    </w:p>
    <w:p>
      <w:pPr>
        <w:pStyle w:val="BlockText"/>
      </w:pPr>
      <w:r>
        <w:t xml:space="preserve">“</w:t>
      </w:r>
      <w:r>
        <w:t xml:space="preserve">If, for instance, it is desirable that areas on a map have boundaries which are as simple as possible, why not draw the areas as simple shapes in the first place?</w:t>
      </w:r>
      <w:r>
        <w:t xml:space="preserve">”</w:t>
      </w:r>
    </w:p>
    <w:p>
      <w:pPr>
        <w:pStyle w:val="FirstParagraph"/>
      </w:pPr>
      <w:r>
        <w:t xml:space="preserve">He acknowledged the sophistication of contiguous cartograms but critiqued their</w:t>
      </w:r>
      <w:r>
        <w:t xml:space="preserve"> </w:t>
      </w:r>
      <w:r>
        <w:t xml:space="preserve">‘</w:t>
      </w:r>
      <w:r>
        <w:t xml:space="preserve">very complex shapes,</w:t>
      </w:r>
      <w:r>
        <w:t xml:space="preserve">’</w:t>
      </w:r>
      <w:r>
        <w:t xml:space="preserve"> </w:t>
      </w:r>
      <w:r>
        <w:t xml:space="preserve">he answered this with his implementation of maps created using</w:t>
      </w:r>
      <w:r>
        <w:t xml:space="preserve"> </w:t>
      </w:r>
      <w:r>
        <w:t xml:space="preserve">‘</w:t>
      </w:r>
      <w:r>
        <w:t xml:space="preserve">the simplest of all shapes</w:t>
      </w:r>
      <w:r>
        <w:t xml:space="preserve">’</w:t>
      </w:r>
      <w:r>
        <w:t xml:space="preserve">. Circular cartograms use the same circle shape for every region represented, resized according to the statistic represented or the population. This simple shape may be more effective for understanding the spatial distribution than contiguous cartograms. Contiguous cartograms create</w:t>
      </w:r>
      <w:r>
        <w:t xml:space="preserve"> </w:t>
      </w:r>
      <w:r>
        <w:t xml:space="preserve">‘</w:t>
      </w:r>
      <w:r>
        <w:t xml:space="preserve">nonsense</w:t>
      </w:r>
      <w:r>
        <w:t xml:space="preserve">’</w:t>
      </w:r>
      <w:r>
        <w:t xml:space="preserve"> </w:t>
      </w:r>
      <w:r>
        <w:t xml:space="preserve">shapes that have</w:t>
      </w:r>
      <w:r>
        <w:t xml:space="preserve"> </w:t>
      </w:r>
      <w:r>
        <w:t xml:space="preserve">‘</w:t>
      </w:r>
      <w:r>
        <w:t xml:space="preserve">no meaning</w:t>
      </w:r>
      <w:r>
        <w:t xml:space="preserve">’</w:t>
      </w:r>
      <w:r>
        <w:t xml:space="preserve"> </w:t>
      </w:r>
      <w:r>
        <w:t xml:space="preserve">[</w:t>
      </w:r>
      <w:hyperlink w:anchor="ref-NISCC">
        <w:r>
          <w:rPr>
            <w:rStyle w:val="Hyperlink"/>
          </w:rPr>
          <w:t xml:space="preserve">31</w:t>
        </w:r>
      </w:hyperlink>
      <w:r>
        <w:t xml:space="preserve">]</w:t>
      </w:r>
      <w:r>
        <w:t xml:space="preserve">. Both methods apply a gravity model to produce a layout, that avoids overlaps and keep spatial relationships with neighboring areas over many iterations. The circular cartogram is relatively fast to compute.</w:t>
      </w:r>
    </w:p>
    <w:p>
      <w:pPr>
        <w:pStyle w:val="BodyText"/>
      </w:pPr>
      <w:r>
        <w:t xml:space="preserve">Raisz</w:t>
      </w:r>
      <w:r>
        <w:t xml:space="preserve"> </w:t>
      </w:r>
      <w:r>
        <w:t xml:space="preserve">[</w:t>
      </w:r>
      <w:hyperlink w:anchor="ref-RSCW">
        <w:r>
          <w:rPr>
            <w:rStyle w:val="Hyperlink"/>
          </w:rPr>
          <w:t xml:space="preserve">39</w:t>
        </w:r>
      </w:hyperlink>
      <w:r>
        <w:t xml:space="preserve">]</w:t>
      </w:r>
      <w:r>
        <w:t xml:space="preserve"> </w:t>
      </w:r>
      <w:r>
        <w:t xml:space="preserve">laid the groundwork for this approach in the mid-1930s, drawing rectangular cartograms that provide simple comparisons, effective for correcting misconceptions communicated by geographic maps. Tobler</w:t>
      </w:r>
      <w:r>
        <w:t xml:space="preserve"> </w:t>
      </w:r>
      <w:r>
        <w:t xml:space="preserve">[</w:t>
      </w:r>
      <w:hyperlink w:anchor="ref-TFYCC">
        <w:r>
          <w:rPr>
            <w:rStyle w:val="Hyperlink"/>
          </w:rPr>
          <w:t xml:space="preserve">40</w:t>
        </w:r>
      </w:hyperlink>
      <w:r>
        <w:t xml:space="preserve">]</w:t>
      </w:r>
      <w:r>
        <w:t xml:space="preserve"> </w:t>
      </w:r>
      <w:r>
        <w:t xml:space="preserve">names and defines these as Value-Area Cartograms. This rectangular display may sacrifice contiguity but allows for tiling where geographic neighbors placed in suitable relative positions also share borders</w:t>
      </w:r>
      <w:r>
        <w:t xml:space="preserve"> </w:t>
      </w:r>
      <w:r>
        <w:t xml:space="preserve">[</w:t>
      </w:r>
      <w:hyperlink w:anchor="ref-CDWCS">
        <w:r>
          <w:rPr>
            <w:rStyle w:val="Hyperlink"/>
          </w:rPr>
          <w:t xml:space="preserve">41</w:t>
        </w:r>
      </w:hyperlink>
      <w:r>
        <w:t xml:space="preserve">]</w:t>
      </w:r>
      <w:r>
        <w:t xml:space="preserve">. Rectangular cartograms communicate bivariate displays of the population by the size of each rectangular, and they use color to communicate a second variable</w:t>
      </w:r>
      <w:r>
        <w:t xml:space="preserve"> </w:t>
      </w:r>
      <w:r>
        <w:t xml:space="preserve">[</w:t>
      </w:r>
      <w:hyperlink w:anchor="ref-ORC">
        <w:r>
          <w:rPr>
            <w:rStyle w:val="Hyperlink"/>
          </w:rPr>
          <w:t xml:space="preserve">42</w:t>
        </w:r>
      </w:hyperlink>
      <w:r>
        <w:t xml:space="preserve">]</w:t>
      </w:r>
      <w:r>
        <w:t xml:space="preserve">.</w:t>
      </w:r>
    </w:p>
    <w:p>
      <w:pPr>
        <w:pStyle w:val="Heading3"/>
      </w:pPr>
      <w:bookmarkStart w:id="41" w:name="tile-map"/>
      <w:r>
        <w:t xml:space="preserve">Tile Map</w:t>
      </w:r>
      <w:bookmarkEnd w:id="41"/>
    </w:p>
    <w:p>
      <w:pPr>
        <w:pStyle w:val="FirstParagraph"/>
      </w:pPr>
      <w:r>
        <w:t xml:space="preserve">A tile map provides a tessellated display of consistent shapes. A similar method to a rectangular cartogram, represents each geographic area using a square. The squares are tessellated to create a grid. Each area is represented by a square of the same dimensions, each tile is usually one unit of measurement, this could be geographic regions such as states or population-based that use a consistent measure of population for each tile. Regions with over four neighbors require some necessary displacement. The tile map uses color to represent a value of a statistic for each area. A similar method to a rectangular cartogram represents each geographic area using a square of the same dimensions. There are online media sources using this method, these include</w:t>
      </w:r>
      <w:r>
        <w:t xml:space="preserve"> </w:t>
      </w:r>
      <w:r>
        <w:t xml:space="preserve">[</w:t>
      </w:r>
      <w:hyperlink w:anchor="ref-NPR">
        <w:r>
          <w:rPr>
            <w:rStyle w:val="Hyperlink"/>
          </w:rPr>
          <w:t xml:space="preserve">43</w:t>
        </w:r>
      </w:hyperlink>
      <w:r>
        <w:t xml:space="preserve">]</w:t>
      </w:r>
      <w:r>
        <w:t xml:space="preserve">,</w:t>
      </w:r>
      <w:r>
        <w:t xml:space="preserve"> </w:t>
      </w:r>
      <w:r>
        <w:t xml:space="preserve">[</w:t>
      </w:r>
      <w:hyperlink w:anchor="ref-FiveThirtyEight">
        <w:r>
          <w:rPr>
            <w:rStyle w:val="Hyperlink"/>
          </w:rPr>
          <w:t xml:space="preserve">44</w:t>
        </w:r>
      </w:hyperlink>
      <w:r>
        <w:t xml:space="preserve">]</w:t>
      </w:r>
      <w:r>
        <w:t xml:space="preserve">,</w:t>
      </w:r>
      <w:r>
        <w:t xml:space="preserve"> </w:t>
      </w:r>
      <w:r>
        <w:t xml:space="preserve">[</w:t>
      </w:r>
      <w:hyperlink w:anchor="ref-WSJ">
        <w:r>
          <w:rPr>
            <w:rStyle w:val="Hyperlink"/>
          </w:rPr>
          <w:t xml:space="preserve">45</w:t>
        </w:r>
      </w:hyperlink>
      <w:r>
        <w:t xml:space="preserve">]</w:t>
      </w:r>
      <w:r>
        <w:t xml:space="preserve">,</w:t>
      </w:r>
      <w:r>
        <w:t xml:space="preserve"> </w:t>
      </w:r>
      <w:r>
        <w:t xml:space="preserve">[</w:t>
      </w:r>
      <w:hyperlink w:anchor="ref-WP">
        <w:r>
          <w:rPr>
            <w:rStyle w:val="Hyperlink"/>
          </w:rPr>
          <w:t xml:space="preserve">46</w:t>
        </w:r>
      </w:hyperlink>
      <w:r>
        <w:t xml:space="preserve">]</w:t>
      </w:r>
      <w:r>
        <w:t xml:space="preserve">. Tile maps may be difficult to create as they are best created manually, they require additional time and care as the number of geographic areas to include increases.</w:t>
      </w:r>
    </w:p>
    <w:p>
      <w:pPr>
        <w:pStyle w:val="BodyText"/>
      </w:pPr>
      <w:r>
        <w:t xml:space="preserve">Cano and others</w:t>
      </w:r>
      <w:r>
        <w:t xml:space="preserve"> </w:t>
      </w:r>
      <w:r>
        <w:t xml:space="preserve">[</w:t>
      </w:r>
      <w:hyperlink w:anchor="ref-MDAC">
        <w:r>
          <w:rPr>
            <w:rStyle w:val="Hyperlink"/>
          </w:rPr>
          <w:t xml:space="preserve">47</w:t>
        </w:r>
      </w:hyperlink>
      <w:r>
        <w:t xml:space="preserve">]</w:t>
      </w:r>
      <w:r>
        <w:t xml:space="preserve"> </w:t>
      </w:r>
      <w:r>
        <w:t xml:space="preserve">define the term</w:t>
      </w:r>
      <w:r>
        <w:t xml:space="preserve"> </w:t>
      </w:r>
      <w:r>
        <w:t xml:space="preserve">‘</w:t>
      </w:r>
      <w:r>
        <w:t xml:space="preserve">mosaic cartograms</w:t>
      </w:r>
      <w:r>
        <w:t xml:space="preserve">’</w:t>
      </w:r>
      <w:r>
        <w:t xml:space="preserve"> </w:t>
      </w:r>
      <w:r>
        <w:t xml:space="preserve">for hexagonal tile displays, where the number of tiles for each area or the color of them can communicate the statistic of regions. When using several tiles per region, map makers can adjust the complexity of the boundaries in the resulting display. They can also make a trade-off between boundary complexity and simplicity by the size of the tiles used.</w:t>
      </w:r>
    </w:p>
    <w:p>
      <w:pPr>
        <w:pStyle w:val="Heading3"/>
      </w:pPr>
      <w:bookmarkStart w:id="42" w:name="geofacet"/>
      <w:r>
        <w:t xml:space="preserve">Geofacet</w:t>
      </w:r>
      <w:bookmarkEnd w:id="42"/>
    </w:p>
    <w:p>
      <w:pPr>
        <w:pStyle w:val="FirstParagraph"/>
      </w:pPr>
      <w:r>
        <w:t xml:space="preserve">Hafen</w:t>
      </w:r>
      <w:r>
        <w:t xml:space="preserve"> </w:t>
      </w:r>
      <w:r>
        <w:t xml:space="preserve">[</w:t>
      </w:r>
      <w:hyperlink w:anchor="ref-IGF">
        <w:r>
          <w:rPr>
            <w:rStyle w:val="Hyperlink"/>
          </w:rPr>
          <w:t xml:space="preserve">48</w:t>
        </w:r>
      </w:hyperlink>
      <w:r>
        <w:t xml:space="preserve">]</w:t>
      </w:r>
      <w:r>
        <w:t xml:space="preserve"> </w:t>
      </w:r>
      <w:r>
        <w:t xml:space="preserve">introduces the term geofacet to describe a grid display of small plots. The arrangement of tiles mimics the geographic topology. Geofaceting has the functionality that a statistical plot can be constructed in each facet for each geographic area. A tile map can communicate only one value per region in a visualization, while geofaceting is a more flexible visualization for communication as it increases the amount of information displayed. Virtually any type of plot can be shown in the tile, allowing displays of multiple variables or values per geographic entity. Creating the layout of a geofacet is manual, but once created can be used for any data on that geographic base.</w:t>
      </w:r>
    </w:p>
    <w:p>
      <w:pPr>
        <w:pStyle w:val="CaptionedFigure"/>
      </w:pPr>
      <w:r>
        <w:drawing>
          <wp:inline>
            <wp:extent cx="5334000" cy="2667000"/>
            <wp:effectExtent b="0" l="0" r="0" t="0"/>
            <wp:docPr descr="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 title="" id="1" name="Picture"/>
            <a:graphic>
              <a:graphicData uri="http://schemas.openxmlformats.org/drawingml/2006/picture">
                <pic:pic>
                  <pic:nvPicPr>
                    <pic:cNvPr descr="figures/gggrids.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w:t>
      </w:r>
    </w:p>
    <w:p>
      <w:pPr>
        <w:pStyle w:val="Heading3"/>
      </w:pPr>
      <w:bookmarkStart w:id="44" w:name="multivariate-displays"/>
      <w:r>
        <w:t xml:space="preserve">Multivariate displays</w:t>
      </w:r>
      <w:bookmarkEnd w:id="44"/>
    </w:p>
    <w:p>
      <w:pPr>
        <w:pStyle w:val="FirstParagraph"/>
      </w:pPr>
      <w:r>
        <w:t xml:space="preserve">Pickle and others</w:t>
      </w:r>
      <w:r>
        <w:t xml:space="preserve"> </w:t>
      </w:r>
      <w:r>
        <w:t xml:space="preserve">[</w:t>
      </w:r>
      <w:hyperlink w:anchor="ref-MMST">
        <w:r>
          <w:rPr>
            <w:rStyle w:val="Hyperlink"/>
          </w:rPr>
          <w:t xml:space="preserve">49</w:t>
        </w:r>
      </w:hyperlink>
      <w:r>
        <w:t xml:space="preserve">]</w:t>
      </w:r>
      <w:r>
        <w:t xml:space="preserve"> </w:t>
      </w:r>
      <w:r>
        <w:t xml:space="preserve">present linked micromap plots to match geographic and statistical data visually, this serves as a solution to multi-dimensionality issues. These maps group areas based on their value for one variable, and additional columns provide displays that contrast the areas in each group by other variables. The display juxtaposes choropleth maps and statistical plots; it shows one map per group of the key separating variable, in a row with each additional statistical plot. Linked micromaps predominantly use the choropleth map for displays of spatial relationships. These maps show spatial relationships by allotting spatial neighbors to the same group. It is one of several alternative displays that allow maps to become bivariate displays, commonly used to present both an estimate and the associated uncertainty.</w:t>
      </w:r>
    </w:p>
    <w:p>
      <w:pPr>
        <w:pStyle w:val="BodyText"/>
      </w:pPr>
      <w:r>
        <w:t xml:space="preserve">Lucchesi and Wikle</w:t>
      </w:r>
      <w:r>
        <w:t xml:space="preserve"> </w:t>
      </w:r>
      <w:r>
        <w:t xml:space="preserve">[</w:t>
      </w:r>
      <w:hyperlink w:anchor="ref-VUADBC">
        <w:r>
          <w:rPr>
            <w:rStyle w:val="Hyperlink"/>
          </w:rPr>
          <w:t xml:space="preserve">50</w:t>
        </w:r>
      </w:hyperlink>
      <w:r>
        <w:t xml:space="preserve">]</w:t>
      </w:r>
      <w:r>
        <w:t xml:space="preserve"> </w:t>
      </w:r>
      <w:r>
        <w:t xml:space="preserve">present bivariate choropleth maps blend color schemes to convey the intersection of categorized levels of an estimate and the associated uncertainty for each spatial area. They also suggest map pixilation, which breaks each region into small pixels, and allocates values to the individual pixels to create texture. This reflects the uncertainty around the area’s estimate by randomly sampling from the confidence interval of the estimate of the area. Animating these displays involves resampling the pixels for each frame. Areas with uncertain values will flicker more dramatically than areas with more certain values.</w:t>
      </w:r>
    </w:p>
    <w:p>
      <w:pPr>
        <w:pStyle w:val="Heading1"/>
      </w:pPr>
      <w:bookmarkStart w:id="45" w:name="sec:compare"/>
      <w:r>
        <w:t xml:space="preserve">Comparison and critique of alternative displays</w:t>
      </w:r>
      <w:bookmarkEnd w:id="45"/>
    </w:p>
    <w:p>
      <w:pPr>
        <w:pStyle w:val="CaptionedFigure"/>
      </w:pPr>
      <w:r>
        <w:drawing>
          <wp:inline>
            <wp:extent cx="5334000" cy="4000500"/>
            <wp:effectExtent b="0" l="0" r="0" t="0"/>
            <wp:docPr descr="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 title="" id="1" name="Picture"/>
            <a:graphic>
              <a:graphicData uri="http://schemas.openxmlformats.org/drawingml/2006/picture">
                <pic:pic>
                  <pic:nvPicPr>
                    <pic:cNvPr descr="figures/auscartograms.png" id="0" name="Picture"/>
                    <pic:cNvPicPr>
                      <a:picLocks noChangeArrowheads="1" noChangeAspect="1"/>
                    </pic:cNvPicPr>
                  </pic:nvPicPr>
                  <pic:blipFill>
                    <a:blip r:embed="rId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w:t>
      </w:r>
    </w:p>
    <w:p>
      <w:pPr>
        <w:pStyle w:val="Heading2"/>
      </w:pPr>
      <w:bookmarkStart w:id="47" w:name="Xf1a7da8e19c8d80cf4bcc7c974f47d834de4590"/>
      <w:r>
        <w:t xml:space="preserve">Performance of choropleth maps or cartograms for Australia</w:t>
      </w:r>
      <w:bookmarkEnd w:id="47"/>
    </w:p>
    <w:p>
      <w:pPr>
        <w:pStyle w:val="FirstParagraph"/>
      </w:pPr>
      <w:r>
        <w:t xml:space="preserve">Figure 4</w:t>
      </w:r>
      <w:r>
        <w:t xml:space="preserve"> </w:t>
      </w:r>
      <w:r>
        <w:t xml:space="preserve">shows four main types of cartograms using melanoma incidence on Australian Statistical Areas at Level 3</w:t>
      </w:r>
      <w:r>
        <w:t xml:space="preserve"> </w:t>
      </w:r>
      <w:r>
        <w:t xml:space="preserve">[</w:t>
      </w:r>
      <w:hyperlink w:anchor="ref-abs2016">
        <w:r>
          <w:rPr>
            <w:rStyle w:val="Hyperlink"/>
          </w:rPr>
          <w:t xml:space="preserve">19</w:t>
        </w:r>
      </w:hyperlink>
      <w:r>
        <w:t xml:space="preserve">]</w:t>
      </w:r>
      <w:r>
        <w:t xml:space="preserve">. The version of a contiguous cartogram (a) has expanded the highly populated areas while preserving the full shapes of rural areas.</w:t>
      </w:r>
      <w:r>
        <w:t xml:space="preserve"> </w:t>
      </w:r>
      <w:r>
        <w:t xml:space="preserve">The south east is enlarged, but high population areas are still small, and low population areas are still large on the map. It has not fully resolved the population transformation of areas, because the algorithm can’t reach an optimal configuration where area matches population – Australia is too heterogeneous. The shape-preserved cartogram is unreadable, and it has reduced all areas to tiny spots on the map. Zooming in on a high-resolution output shows it does preserve the shapes. The Dorling cartogram and the hexagon tile map provide reasonable displays of the spatial distribution, despite having a very large amount of white space in the outback areas.</w:t>
      </w:r>
    </w:p>
    <w:p>
      <w:pPr>
        <w:pStyle w:val="Heading2"/>
      </w:pPr>
      <w:bookmarkStart w:id="48" w:name="limitations-of-alternative-displays"/>
      <w:r>
        <w:t xml:space="preserve">Limitations of alternative displays</w:t>
      </w:r>
      <w:bookmarkEnd w:id="48"/>
    </w:p>
    <w:p>
      <w:pPr>
        <w:pStyle w:val="FirstParagraph"/>
      </w:pPr>
      <w:r>
        <w:t xml:space="preserve">Cartograms provide the spatial distortion to more accurately convey the statistical distribution, focusing on the human impact of the disease. However, the transformation of contiguous cartograms often occurs at the expense of the shape of areas</w:t>
      </w:r>
      <w:r>
        <w:t xml:space="preserve"> </w:t>
      </w:r>
      <w:r>
        <w:t xml:space="preserve">[</w:t>
      </w:r>
      <w:hyperlink w:anchor="ref-CBATCC">
        <w:r>
          <w:rPr>
            <w:rStyle w:val="Hyperlink"/>
          </w:rPr>
          <w:t xml:space="preserve">30</w:t>
        </w:r>
      </w:hyperlink>
      <w:r>
        <w:t xml:space="preserve">]</w:t>
      </w:r>
      <w:r>
        <w:t xml:space="preserve">. When the population density of the geographic units is highly dissonant with geographic density, the cartogram will lose all spatial context. Dorling</w:t>
      </w:r>
      <w:r>
        <w:t xml:space="preserve"> </w:t>
      </w:r>
      <w:r>
        <w:t xml:space="preserve">[</w:t>
      </w:r>
      <w:hyperlink w:anchor="ref-ACTUC">
        <w:r>
          <w:rPr>
            <w:rStyle w:val="Hyperlink"/>
          </w:rPr>
          <w:t xml:space="preserve">20</w:t>
        </w:r>
      </w:hyperlink>
      <w:r>
        <w:t xml:space="preserve">]</w:t>
      </w:r>
      <w:r>
        <w:t xml:space="preserve"> </w:t>
      </w:r>
      <w:r>
        <w:t xml:space="preserve">contains a cartogram showing the 1966 general election results for Australia, produced Hughes and Savage</w:t>
      </w:r>
      <w:r>
        <w:t xml:space="preserve"> </w:t>
      </w:r>
      <w:r>
        <w:t xml:space="preserve">[</w:t>
      </w:r>
      <w:r>
        <w:rPr>
          <w:b/>
        </w:rPr>
        <w:t xml:space="preserve">???</w:t>
      </w:r>
      <w:r>
        <w:t xml:space="preserve">]</w:t>
      </w:r>
      <w:r>
        <w:t xml:space="preserve">, which looked very little like the geographical shape of Australia. The reader is encouraged to access the freely available pdf of Dorling’s book, and this image can be found on page 41.</w:t>
      </w:r>
    </w:p>
    <w:p>
      <w:pPr>
        <w:pStyle w:val="BodyText"/>
      </w:pPr>
      <w:r>
        <w:t xml:space="preserve">The most common aesthetics employed in alternative map displays are shape, colour and size. Each alternative alternative display allows for some combination of these. Colour is used most often to represent the variable of interest.</w:t>
      </w:r>
      <w:r>
        <w:t xml:space="preserve"> </w:t>
      </w:r>
      <w:r>
        <w:t xml:space="preserve">The size and shape are often used to scale the areas to draw attention to regions of interest.</w:t>
      </w:r>
    </w:p>
    <w:p>
      <w:pPr>
        <w:pStyle w:val="BodyText"/>
      </w:pPr>
      <w:r>
        <w:t xml:space="preserve">Some mix of tiling, faceting or even micromaps, which allow some spatial continuity while also zooming into small areas, are good solutions for difficult geographies. Bell et al. </w:t>
      </w:r>
      <w:r>
        <w:t xml:space="preserve">[</w:t>
      </w:r>
      <w:hyperlink w:anchor="ref-CPISACA">
        <w:r>
          <w:rPr>
            <w:rStyle w:val="Hyperlink"/>
          </w:rPr>
          <w:t xml:space="preserve">11</w:t>
        </w:r>
      </w:hyperlink>
      <w:r>
        <w:t xml:space="preserve">]</w:t>
      </w:r>
      <w:r>
        <w:t xml:space="preserve"> </w:t>
      </w:r>
      <w:r>
        <w:t xml:space="preserve">provide suggestions and comments to help map creators best communicate their health data and spatial analysis. The authors highlighted that the map design chosen should be tested on a representative sample of potential consumers, to ensure that the target audience is not misinformed by the display. The authors encourage the consideration of map types beyond the traditional classed choropleth map, but warn that sound cartographic principles must be employed to ensure effective communication to the public.</w:t>
      </w:r>
      <w:r>
        <w:t xml:space="preserve"> </w:t>
      </w:r>
      <w:r>
        <w:t xml:space="preserve">A clear definition of the purpose of the display can help map creators to select the design that best communicates the statistic of interest</w:t>
      </w:r>
      <w:r>
        <w:t xml:space="preserve"> </w:t>
      </w:r>
      <w:r>
        <w:t xml:space="preserve">[</w:t>
      </w:r>
      <w:hyperlink w:anchor="ref-CPISACA">
        <w:r>
          <w:rPr>
            <w:rStyle w:val="Hyperlink"/>
          </w:rPr>
          <w:t xml:space="preserve">11</w:t>
        </w:r>
      </w:hyperlink>
      <w:r>
        <w:t xml:space="preserve">]</w:t>
      </w:r>
      <w:r>
        <w:t xml:space="preserve">. Table 3 lists several features, or limitations, of each alternative display in contrast to the commonly used choropleth map. The desirable features of each display can be contrasted within the table, this can be used to help inform the choice of map creators as they consider each alternative display. Map creators should choose a display that best communicates the statistic according to the purpose of their display.</w:t>
      </w:r>
    </w:p>
    <w:p>
      <w:pPr>
        <w:pStyle w:val="BodyText"/>
      </w:pPr>
      <w:r>
        <w:t xml:space="preserve">Table 3:</w:t>
      </w:r>
      <w:r>
        <w:t xml:space="preserve"> </w:t>
      </w:r>
      <w:r>
        <w:t xml:space="preserve"> </w:t>
      </w:r>
      <w:r>
        <w:t xml:space="preserve">Summary of features and constraints of common mapping methods used to display cancer statistics. (</w:t>
      </w:r>
      <w:r>
        <w:t xml:space="preserve">“</w:t>
      </w:r>
      <w:r>
        <w:t xml:space="preserve">Yes</w:t>
      </w:r>
      <w:r>
        <w:t xml:space="preserve">”</w:t>
      </w:r>
      <w:r>
        <w:t xml:space="preserve"> </w:t>
      </w:r>
      <w:r>
        <w:t xml:space="preserve">indicates the characteristic is always used,</w:t>
      </w:r>
      <w:r>
        <w:t xml:space="preserve"> </w:t>
      </w:r>
      <w:r>
        <w:t xml:space="preserve">“</w:t>
      </w:r>
      <w:r>
        <w:t xml:space="preserve">No</w:t>
      </w:r>
      <w:r>
        <w:t xml:space="preserve">”</w:t>
      </w:r>
      <w:r>
        <w:t xml:space="preserve"> </w:t>
      </w:r>
      <w:r>
        <w:t xml:space="preserve">indicates never used, and</w:t>
      </w:r>
      <w:r>
        <w:t xml:space="preserve"> </w:t>
      </w:r>
      <w:r>
        <w:t xml:space="preserve">“</w:t>
      </w:r>
      <w:r>
        <w:t xml:space="preserve">Possible</w:t>
      </w:r>
      <w:r>
        <w:t xml:space="preserve">”</w:t>
      </w:r>
      <w:r>
        <w:t xml:space="preserve"> </w:t>
      </w:r>
      <w:r>
        <w:t xml:space="preserve">it may be employed, but it is not necessary.)</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Choropleth</w:t>
            </w:r>
          </w:p>
        </w:tc>
        <w:tc>
          <w:tcPr>
            <w:tcBorders>
              <w:bottom w:val="single"/>
            </w:tcBorders>
            <w:vAlign w:val="bottom"/>
          </w:tcPr>
          <w:p>
            <w:pPr>
              <w:pStyle w:val="Compact"/>
              <w:jc w:val="center"/>
            </w:pPr>
            <w:r>
              <w:t xml:space="preserve">Contiguous</w:t>
            </w:r>
          </w:p>
        </w:tc>
        <w:tc>
          <w:tcPr>
            <w:tcBorders>
              <w:bottom w:val="single"/>
            </w:tcBorders>
            <w:vAlign w:val="bottom"/>
          </w:tcPr>
          <w:p>
            <w:pPr>
              <w:pStyle w:val="Compact"/>
              <w:jc w:val="center"/>
            </w:pPr>
            <w:r>
              <w:t xml:space="preserve">Non-contig</w:t>
            </w:r>
          </w:p>
        </w:tc>
        <w:tc>
          <w:tcPr>
            <w:tcBorders>
              <w:bottom w:val="single"/>
            </w:tcBorders>
            <w:vAlign w:val="bottom"/>
          </w:tcPr>
          <w:p>
            <w:pPr>
              <w:pStyle w:val="Compact"/>
              <w:jc w:val="center"/>
            </w:pPr>
            <w:r>
              <w:t xml:space="preserve">Dorling</w:t>
            </w:r>
          </w:p>
        </w:tc>
        <w:tc>
          <w:tcPr>
            <w:tcBorders>
              <w:bottom w:val="single"/>
            </w:tcBorders>
            <w:vAlign w:val="bottom"/>
          </w:tcPr>
          <w:p>
            <w:pPr>
              <w:pStyle w:val="Compact"/>
              <w:jc w:val="center"/>
            </w:pPr>
            <w:r>
              <w:t xml:space="preserve">Tile maps</w:t>
            </w:r>
          </w:p>
        </w:tc>
        <w:tc>
          <w:tcPr>
            <w:tcBorders>
              <w:bottom w:val="single"/>
            </w:tcBorders>
            <w:vAlign w:val="bottom"/>
          </w:tcPr>
          <w:p>
            <w:pPr>
              <w:pStyle w:val="Compact"/>
              <w:jc w:val="center"/>
            </w:pPr>
            <w:r>
              <w:t xml:space="preserve">Geofacets</w:t>
            </w:r>
          </w:p>
        </w:tc>
      </w:tr>
      <w:tr>
        <w:tc>
          <w:p>
            <w:pPr>
              <w:pStyle w:val="Compact"/>
              <w:jc w:val="left"/>
            </w:pPr>
            <w:r>
              <w:t xml:space="preserve">Spatial</w:t>
            </w:r>
            <w:r>
              <w:t xml:space="preserve"> </w:t>
            </w:r>
            <w:r>
              <w:t xml:space="preserve">distortion</w:t>
            </w:r>
          </w:p>
        </w:tc>
        <w:tc>
          <w:p>
            <w:pPr>
              <w:pStyle w:val="Compact"/>
              <w:jc w:val="center"/>
            </w:pPr>
            <w:r>
              <w:t xml:space="preserve">No</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r>
      <w:tr>
        <w:tc>
          <w:p>
            <w:pPr>
              <w:pStyle w:val="Compact"/>
              <w:jc w:val="left"/>
            </w:pPr>
            <w:r>
              <w:t xml:space="preserve">Preserves</w:t>
            </w:r>
            <w:r>
              <w:t xml:space="preserve"> </w:t>
            </w:r>
            <w:r>
              <w:t xml:space="preserve">neighbors</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c>
          <w:p>
            <w:pPr>
              <w:pStyle w:val="Compact"/>
              <w:jc w:val="center"/>
            </w:pPr>
            <w:r>
              <w:t xml:space="preserve">Possible</w:t>
            </w:r>
          </w:p>
        </w:tc>
        <w:tc>
          <w:p>
            <w:pPr>
              <w:pStyle w:val="Compact"/>
              <w:jc w:val="center"/>
            </w:pPr>
            <w:r>
              <w:t xml:space="preserve">Possible</w:t>
            </w:r>
          </w:p>
        </w:tc>
        <w:tc>
          <w:p>
            <w:pPr>
              <w:pStyle w:val="Compact"/>
              <w:jc w:val="center"/>
            </w:pPr>
            <w:r>
              <w:t xml:space="preserve">Possible</w:t>
            </w:r>
          </w:p>
        </w:tc>
      </w:tr>
      <w:tr>
        <w:tc>
          <w:p>
            <w:pPr>
              <w:pStyle w:val="Compact"/>
              <w:jc w:val="left"/>
            </w:pPr>
            <w:r>
              <w:t xml:space="preserve">Conceals</w:t>
            </w:r>
            <w:r>
              <w:t xml:space="preserve"> </w:t>
            </w:r>
            <w:r>
              <w:t xml:space="preserve">small areas</w:t>
            </w:r>
          </w:p>
        </w:tc>
        <w:tc>
          <w:p>
            <w:pPr>
              <w:pStyle w:val="Compact"/>
              <w:jc w:val="center"/>
            </w:pPr>
            <w:r>
              <w:t xml:space="preserve">Yes</w:t>
            </w:r>
          </w:p>
        </w:tc>
        <w:tc>
          <w:p>
            <w:pPr>
              <w:pStyle w:val="Compact"/>
              <w:jc w:val="center"/>
            </w:pPr>
            <w:r>
              <w:t xml:space="preserve">Possible</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r>
      <w:tr>
        <w:tc>
          <w:p>
            <w:pPr>
              <w:pStyle w:val="Compact"/>
              <w:jc w:val="left"/>
            </w:pPr>
            <w:r>
              <w:t xml:space="preserve">Uniform</w:t>
            </w:r>
            <w:r>
              <w:t xml:space="preserve"> </w:t>
            </w:r>
            <w:r>
              <w:t xml:space="preserve">shapes</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r>
      <w:tr>
        <w:tc>
          <w:p>
            <w:pPr>
              <w:pStyle w:val="Compact"/>
              <w:jc w:val="left"/>
            </w:pPr>
            <w:r>
              <w:t xml:space="preserve">Univariate</w:t>
            </w:r>
            <w:r>
              <w:t xml:space="preserve"> </w:t>
            </w:r>
            <w:r>
              <w:t xml:space="preserve">data</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c>
          <w:p>
            <w:pPr>
              <w:pStyle w:val="Compact"/>
              <w:jc w:val="center"/>
            </w:pPr>
            <w:r>
              <w:t xml:space="preserve">Possible</w:t>
            </w:r>
          </w:p>
        </w:tc>
        <w:tc>
          <w:p>
            <w:pPr>
              <w:pStyle w:val="Compact"/>
              <w:jc w:val="center"/>
            </w:pPr>
            <w:r>
              <w:t xml:space="preserve">Possible</w:t>
            </w:r>
          </w:p>
        </w:tc>
        <w:tc>
          <w:p>
            <w:pPr>
              <w:pStyle w:val="Compact"/>
              <w:jc w:val="center"/>
            </w:pPr>
            <w:r>
              <w:t xml:space="preserve">No</w:t>
            </w:r>
          </w:p>
        </w:tc>
      </w:tr>
      <w:tr>
        <w:tc>
          <w:p>
            <w:pPr>
              <w:pStyle w:val="Compact"/>
              <w:jc w:val="left"/>
            </w:pPr>
            <w:r>
              <w:t xml:space="preserve">Manual</w:t>
            </w:r>
            <w:r>
              <w:t xml:space="preserve"> </w:t>
            </w:r>
            <w:r>
              <w:t xml:space="preserve">construction</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Yes</w:t>
            </w:r>
          </w:p>
        </w:tc>
        <w:tc>
          <w:p>
            <w:pPr>
              <w:pStyle w:val="Compact"/>
              <w:jc w:val="center"/>
            </w:pPr>
            <w:r>
              <w:t xml:space="preserve">Yes</w:t>
            </w:r>
          </w:p>
        </w:tc>
      </w:tr>
    </w:tbl>
    <w:p>
      <w:pPr>
        <w:pStyle w:val="Heading2"/>
      </w:pPr>
      <w:bookmarkStart w:id="49" w:name="additional-considerations"/>
      <w:r>
        <w:t xml:space="preserve">Additional considerations</w:t>
      </w:r>
      <w:bookmarkEnd w:id="49"/>
    </w:p>
    <w:p>
      <w:pPr>
        <w:pStyle w:val="FirstParagraph"/>
      </w:pPr>
      <w:r>
        <w:t xml:space="preserve">Cancer atlases often display supplementary graphs and plots to add more information. Additional materials such as tables, graphs, and text explanations support understanding and inference derived from maps, ensuring the message communicated will be consistent across a range of viewers</w:t>
      </w:r>
      <w:r>
        <w:t xml:space="preserve"> </w:t>
      </w:r>
      <w:r>
        <w:t xml:space="preserve">[</w:t>
      </w:r>
      <w:hyperlink w:anchor="ref-CPISACA">
        <w:r>
          <w:rPr>
            <w:rStyle w:val="Hyperlink"/>
          </w:rPr>
          <w:t xml:space="preserve">11</w:t>
        </w:r>
      </w:hyperlink>
      <w:r>
        <w:t xml:space="preserve">]</w:t>
      </w:r>
      <w:r>
        <w:t xml:space="preserve">. The many displays of statistical summaries, including dot plots, bar plots, box plots, cumulative distribution plots, scatter plots, and normal probability plots, can provide alternative views of the cancer statistics. These can also display supporting statistics such as error, confidence intervals, distributions, sample or population sizes, and standard deviation.</w:t>
      </w:r>
    </w:p>
    <w:p>
      <w:pPr>
        <w:pStyle w:val="BodyText"/>
      </w:pPr>
      <w:r>
        <w:t xml:space="preserve">The statistics communicated in atlases are often used to describe differences between areas. This can occur at different levels of aggregation. Aggregation of global health statistics occurs within administrative and arbitrarily defined regions, such as those used by the World Health Organization and the United Nations</w:t>
      </w:r>
      <w:r>
        <w:t xml:space="preserve"> </w:t>
      </w:r>
      <w:r>
        <w:t xml:space="preserve">[</w:t>
      </w:r>
      <w:hyperlink w:anchor="ref-IARC_3">
        <w:r>
          <w:rPr>
            <w:rStyle w:val="Hyperlink"/>
          </w:rPr>
          <w:t xml:space="preserve">51</w:t>
        </w:r>
      </w:hyperlink>
      <w:r>
        <w:t xml:space="preserve">]</w:t>
      </w:r>
      <w:r>
        <w:t xml:space="preserve">. World atlases can allow for displays of data aggregated into continents, countries, states, provinces and congressional districts</w:t>
      </w:r>
      <w:r>
        <w:t xml:space="preserve"> </w:t>
      </w:r>
      <w:r>
        <w:t xml:space="preserve">[</w:t>
      </w:r>
      <w:hyperlink w:anchor="ref-USInteractive">
        <w:r>
          <w:rPr>
            <w:rStyle w:val="Hyperlink"/>
          </w:rPr>
          <w:t xml:space="preserve">18</w:t>
        </w:r>
      </w:hyperlink>
      <w:r>
        <w:t xml:space="preserve">]</w:t>
      </w:r>
      <w:r>
        <w:t xml:space="preserve">. Each population area will probably have a different number of people, which is typically used to calibrate the statistic. Cancer atlases may also communicate the distribution of the population living in all areas in a table or histogram display</w:t>
      </w:r>
      <w:r>
        <w:t xml:space="preserve"> </w:t>
      </w:r>
      <w:r>
        <w:t xml:space="preserve">[</w:t>
      </w:r>
      <w:hyperlink w:anchor="ref-NICR_1">
        <w:r>
          <w:rPr>
            <w:rStyle w:val="Hyperlink"/>
          </w:rPr>
          <w:t xml:space="preserve">52</w:t>
        </w:r>
      </w:hyperlink>
      <w:r>
        <w:t xml:space="preserve">]</w:t>
      </w:r>
      <w:r>
        <w:t xml:space="preserve">. Atlases can connect the population to the land available to them by communicating population density.</w:t>
      </w:r>
    </w:p>
    <w:p>
      <w:pPr>
        <w:pStyle w:val="BodyText"/>
      </w:pPr>
      <w:r>
        <w:t xml:space="preserve">Maps can also be used to focus on demographic strata, such as age and sex. Some of the digital atlases surveyed allow subsets to be selected for display, for example the Australian Cancer Atlas</w:t>
      </w:r>
      <w:r>
        <w:t xml:space="preserve"> </w:t>
      </w:r>
      <w:r>
        <w:t xml:space="preserve">[</w:t>
      </w:r>
      <w:hyperlink w:anchor="ref-ACA">
        <w:r>
          <w:rPr>
            <w:rStyle w:val="Hyperlink"/>
          </w:rPr>
          <w:t xml:space="preserve">14</w:t>
        </w:r>
      </w:hyperlink>
      <w:r>
        <w:t xml:space="preserve">]</w:t>
      </w:r>
      <w:r>
        <w:t xml:space="preserve"> </w:t>
      </w:r>
      <w:r>
        <w:t xml:space="preserve">allows filtering for the selection of statistics regarding males and females specifically.</w:t>
      </w:r>
    </w:p>
    <w:p>
      <w:pPr>
        <w:pStyle w:val="BodyText"/>
      </w:pPr>
      <w:r>
        <w:t xml:space="preserve">Introducing population and demographic information helps to interpret the rates in areas effectively, but there will still be uncertainty around the rates. To address this, a cancer atlas often communicates uncertainty about the value of a statistic. There are several potential sources of uncertainty: sampling error, errors arising from the disease reporting or data collection processes, and uncertainty arising from the statistical modelling or simulation process. The most common measures used to present uncertainty are credible intervals or confidence intervals. Displaying the uncertainty associated with reported statistics is a vital feature of a cancer map, but it is difficult to display effectively, the Australian Cancer Atlas</w:t>
      </w:r>
      <w:r>
        <w:t xml:space="preserve"> </w:t>
      </w:r>
      <w:r>
        <w:t xml:space="preserve">[</w:t>
      </w:r>
      <w:hyperlink w:anchor="ref-ACA">
        <w:r>
          <w:rPr>
            <w:rStyle w:val="Hyperlink"/>
          </w:rPr>
          <w:t xml:space="preserve">14</w:t>
        </w:r>
      </w:hyperlink>
      <w:r>
        <w:t xml:space="preserve">]</w:t>
      </w:r>
      <w:r>
        <w:t xml:space="preserve"> </w:t>
      </w:r>
      <w:r>
        <w:t xml:space="preserve">uses transparency to communicate uncertainty. Providing an adjacent map or overlaying maps with symbols</w:t>
      </w:r>
      <w:r>
        <w:t xml:space="preserve"> </w:t>
      </w:r>
      <w:r>
        <w:t xml:space="preserve">[</w:t>
      </w:r>
      <w:hyperlink w:anchor="ref-VSSDCUC">
        <w:r>
          <w:rPr>
            <w:rStyle w:val="Hyperlink"/>
          </w:rPr>
          <w:t xml:space="preserve">29</w:t>
        </w:r>
      </w:hyperlink>
      <w:r>
        <w:t xml:space="preserve">]</w:t>
      </w:r>
      <w:r>
        <w:t xml:space="preserve"> </w:t>
      </w:r>
      <w:r>
        <w:t xml:space="preserve">are two common solutions.</w:t>
      </w:r>
    </w:p>
    <w:p>
      <w:pPr>
        <w:pStyle w:val="Heading1"/>
      </w:pPr>
      <w:bookmarkStart w:id="50" w:name="ch:interacting"/>
      <w:r>
        <w:t xml:space="preserve">User interaction</w:t>
      </w:r>
      <w:bookmarkEnd w:id="50"/>
    </w:p>
    <w:p>
      <w:pPr>
        <w:pStyle w:val="FirstParagraph"/>
      </w:pPr>
      <w:r>
        <w:t xml:space="preserve">One of the concerns of adding too much information to a map is the fear of cognitive overload</w:t>
      </w:r>
      <w:r>
        <w:t xml:space="preserve"> </w:t>
      </w:r>
      <w:r>
        <w:t xml:space="preserve">[</w:t>
      </w:r>
      <w:hyperlink w:anchor="ref-mcgranaghan1993cartographic">
        <w:r>
          <w:rPr>
            <w:rStyle w:val="Hyperlink"/>
          </w:rPr>
          <w:t xml:space="preserve">53</w:t>
        </w:r>
      </w:hyperlink>
      <w:r>
        <w:t xml:space="preserve">]</w:t>
      </w:r>
      <w:r>
        <w:t xml:space="preserve"> </w:t>
      </w:r>
      <w:r>
        <w:t xml:space="preserve">in which the user reaches an information threshold, beyond which they become confused. It can be a juggling act for a diverse audience, with experts probably preferring more detail</w:t>
      </w:r>
      <w:r>
        <w:t xml:space="preserve"> </w:t>
      </w:r>
      <w:r>
        <w:t xml:space="preserve">[</w:t>
      </w:r>
      <w:hyperlink w:anchor="ref-cliburn2002design">
        <w:r>
          <w:rPr>
            <w:rStyle w:val="Hyperlink"/>
          </w:rPr>
          <w:t xml:space="preserve">54</w:t>
        </w:r>
      </w:hyperlink>
      <w:r>
        <w:t xml:space="preserve">]</w:t>
      </w:r>
      <w:r>
        <w:t xml:space="preserve"> </w:t>
      </w:r>
      <w:r>
        <w:t xml:space="preserve">while a simpler display is more broadly readable. Interactivity is a design feature within modern mapping methods that can be used to incorporate additional information and complexity without overloading the user. Effective user-centred interactive actions produce rapid, incremental, and reversible changes to the display</w:t>
      </w:r>
      <w:r>
        <w:t xml:space="preserve"> </w:t>
      </w:r>
      <w:r>
        <w:t xml:space="preserve">[</w:t>
      </w:r>
      <w:hyperlink w:anchor="ref-DMIV">
        <w:r>
          <w:rPr>
            <w:rStyle w:val="Hyperlink"/>
          </w:rPr>
          <w:t xml:space="preserve">55</w:t>
        </w:r>
      </w:hyperlink>
      <w:r>
        <w:t xml:space="preserve">]</w:t>
      </w:r>
      <w:r>
        <w:t xml:space="preserve">.</w:t>
      </w:r>
    </w:p>
    <w:p>
      <w:pPr>
        <w:pStyle w:val="BodyText"/>
      </w:pPr>
      <w:r>
        <w:t xml:space="preserve">Monmonier</w:t>
      </w:r>
      <w:r>
        <w:t xml:space="preserve"> </w:t>
      </w:r>
      <w:r>
        <w:t xml:space="preserve">[</w:t>
      </w:r>
      <w:hyperlink w:anchor="ref-HTLWM">
        <w:r>
          <w:rPr>
            <w:rStyle w:val="Hyperlink"/>
          </w:rPr>
          <w:t xml:space="preserve">26</w:t>
        </w:r>
      </w:hyperlink>
      <w:r>
        <w:t xml:space="preserve">]</w:t>
      </w:r>
      <w:r>
        <w:t xml:space="preserve"> </w:t>
      </w:r>
      <w:r>
        <w:t xml:space="preserve">recommends using interactivityto allow users to explore the map for more information and provide flexibility for the display. The user can toggle between different variables, map views or even multiple realizations of future scenarios</w:t>
      </w:r>
      <w:r>
        <w:t xml:space="preserve"> </w:t>
      </w:r>
      <w:r>
        <w:t xml:space="preserve">[</w:t>
      </w:r>
      <w:hyperlink w:anchor="ref-goodchild1994introduction">
        <w:r>
          <w:rPr>
            <w:rStyle w:val="Hyperlink"/>
          </w:rPr>
          <w:t xml:space="preserve">56</w:t>
        </w:r>
      </w:hyperlink>
      <w:r>
        <w:t xml:space="preserve">]</w:t>
      </w:r>
      <w:r>
        <w:t xml:space="preserve">. This provides additional mechanisms for the users to digest the uncertainty of the available information</w:t>
      </w:r>
      <w:r>
        <w:t xml:space="preserve"> </w:t>
      </w:r>
      <w:r>
        <w:t xml:space="preserve">[</w:t>
      </w:r>
      <w:hyperlink w:anchor="ref-maceachren1992visualizing">
        <w:r>
          <w:rPr>
            <w:rStyle w:val="Hyperlink"/>
          </w:rPr>
          <w:t xml:space="preserve">57</w:t>
        </w:r>
      </w:hyperlink>
      <w:r>
        <w:t xml:space="preserve">]</w:t>
      </w:r>
      <w:r>
        <w:t xml:space="preserve">. When the needs of the audience are changeable and are also the priority, the map creator can allow interactivity for map users to explore a data set through dynamic interactions. This can allow inspection of the data from many views</w:t>
      </w:r>
      <w:r>
        <w:t xml:space="preserve"> </w:t>
      </w:r>
      <w:r>
        <w:t xml:space="preserve">[</w:t>
      </w:r>
      <w:hyperlink w:anchor="ref-DQBCM">
        <w:r>
          <w:rPr>
            <w:rStyle w:val="Hyperlink"/>
          </w:rPr>
          <w:t xml:space="preserve">59</w:t>
        </w:r>
      </w:hyperlink>
      <w:r>
        <w:t xml:space="preserve">]</w:t>
      </w:r>
      <w:r>
        <w:t xml:space="preserve">. User interaction with maps helps to understand and interpret the spatial distribution of disease, to validate, explain or explore the presented statistics and their relationships to each other</w:t>
      </w:r>
      <w:r>
        <w:t xml:space="preserve"> </w:t>
      </w:r>
      <w:r>
        <w:t xml:space="preserve">[</w:t>
      </w:r>
      <w:hyperlink w:anchor="ref-TNTEA">
        <w:r>
          <w:rPr>
            <w:rStyle w:val="Hyperlink"/>
          </w:rPr>
          <w:t xml:space="preserve">60</w:t>
        </w:r>
      </w:hyperlink>
      <w:r>
        <w:t xml:space="preserve">]</w:t>
      </w:r>
      <w:r>
        <w:t xml:space="preserve">.</w:t>
      </w:r>
    </w:p>
    <w:p>
      <w:pPr>
        <w:pStyle w:val="BodyText"/>
      </w:pPr>
      <w:r>
        <w:t xml:space="preserve">Interactivity enables supplementary information to be incorporated into online atlases without cluttering the display. Interactive design features, found in online cancer maps, include tool tips, drop-down menus, data selection, zooming, and panning to allow users to explore the map as they want more information and allow flexibility in the display</w:t>
      </w:r>
      <w:r>
        <w:t xml:space="preserve"> </w:t>
      </w:r>
      <w:r>
        <w:t xml:space="preserve">[</w:t>
      </w:r>
      <w:hyperlink w:anchor="ref-HTLWM">
        <w:r>
          <w:rPr>
            <w:rStyle w:val="Hyperlink"/>
          </w:rPr>
          <w:t xml:space="preserve">26</w:t>
        </w:r>
      </w:hyperlink>
      <w:r>
        <w:t xml:space="preserve">]</w:t>
      </w:r>
      <w:r>
        <w:t xml:space="preserve">. The use of these supports can be found in various online cancer maps and are shown in Figure 5</w:t>
      </w:r>
      <w:r>
        <w:t xml:space="preserve"> </w:t>
      </w:r>
      <w:r>
        <w:t xml:space="preserve">[</w:t>
      </w:r>
      <w:hyperlink w:anchor="ref-roberts2019communication">
        <w:r>
          <w:rPr>
            <w:rStyle w:val="Hyperlink"/>
          </w:rPr>
          <w:t xml:space="preserve">17</w:t>
        </w:r>
      </w:hyperlink>
      <w:r>
        <w:t xml:space="preserve">]</w:t>
      </w:r>
      <w:r>
        <w:t xml:space="preserve">.</w:t>
      </w:r>
    </w:p>
    <w:p>
      <w:pPr>
        <w:pStyle w:val="BodyText"/>
      </w:pPr>
      <w:r>
        <w:t xml:space="preserve">Animation, in contrast to interactivity, usually involves pre-computing views and showing these in a sequence. Lin Pedersen</w:t>
      </w:r>
      <w:r>
        <w:t xml:space="preserve"> </w:t>
      </w:r>
      <w:r>
        <w:t xml:space="preserve">[</w:t>
      </w:r>
      <w:hyperlink w:anchor="ref-TGA">
        <w:r>
          <w:rPr>
            <w:rStyle w:val="Hyperlink"/>
          </w:rPr>
          <w:t xml:space="preserve">61</w:t>
        </w:r>
      </w:hyperlink>
      <w:r>
        <w:t xml:space="preserve">]</w:t>
      </w:r>
      <w:r>
        <w:t xml:space="preserve"> </w:t>
      </w:r>
      <w:r>
        <w:t xml:space="preserve">provides an overview of animation for maps using the R package</w:t>
      </w:r>
      <w:r>
        <w:t xml:space="preserve"> </w:t>
      </w:r>
      <w:r>
        <w:rPr>
          <w:rStyle w:val="VerbatimChar"/>
        </w:rPr>
        <w:t xml:space="preserve">gganimate</w:t>
      </w:r>
      <w:r>
        <w:t xml:space="preserve"> </w:t>
      </w:r>
      <w:r>
        <w:t xml:space="preserve">[</w:t>
      </w:r>
      <w:hyperlink w:anchor="ref-gganimate">
        <w:r>
          <w:rPr>
            <w:rStyle w:val="Hyperlink"/>
          </w:rPr>
          <w:t xml:space="preserve">62</w:t>
        </w:r>
      </w:hyperlink>
      <w:r>
        <w:t xml:space="preserve">]</w:t>
      </w:r>
      <w:r>
        <w:t xml:space="preserve">. Animations are used to communicate a message by capturing and directing users’ attention. It is most often employed to show changes over time. The controls for basic animation are usually placed outside of the plot space</w:t>
      </w:r>
      <w:r>
        <w:t xml:space="preserve"> </w:t>
      </w:r>
      <w:r>
        <w:t xml:space="preserve">[</w:t>
      </w:r>
      <w:hyperlink w:anchor="ref-TGA">
        <w:r>
          <w:rPr>
            <w:rStyle w:val="Hyperlink"/>
          </w:rPr>
          <w:t xml:space="preserve">61</w:t>
        </w:r>
      </w:hyperlink>
      <w:r>
        <w:t xml:space="preserve">]</w:t>
      </w:r>
      <w:r>
        <w:t xml:space="preserve">, and the map image is updated/replaced as the animation progresses.</w:t>
      </w:r>
    </w:p>
    <w:p>
      <w:pPr>
        <w:pStyle w:val="BodyText"/>
      </w:pPr>
      <w:r>
        <w:t xml:space="preserve">Weather maps are a thoroughly developed examples of animation of spatial displays to communicate information to the general public</w:t>
      </w:r>
      <w:r>
        <w:t xml:space="preserve"> </w:t>
      </w:r>
      <w:r>
        <w:t xml:space="preserve">[</w:t>
      </w:r>
      <w:hyperlink w:anchor="ref-CPISACA">
        <w:r>
          <w:rPr>
            <w:rStyle w:val="Hyperlink"/>
          </w:rPr>
          <w:t xml:space="preserve">11</w:t>
        </w:r>
      </w:hyperlink>
      <w:r>
        <w:t xml:space="preserve">]</w:t>
      </w:r>
      <w:r>
        <w:t xml:space="preserve">. The movement of a weather system will follow a forecasted path. All map users can follow the animated path of the weather system across the geography over a specified period.</w:t>
      </w:r>
    </w:p>
    <w:p>
      <w:pPr>
        <w:pStyle w:val="BodyText"/>
      </w:pPr>
      <w:r>
        <w:t xml:space="preserve">The Australian Cancer Atlas</w:t>
      </w:r>
      <w:r>
        <w:t xml:space="preserve"> </w:t>
      </w:r>
      <w:r>
        <w:t xml:space="preserve">[</w:t>
      </w:r>
      <w:hyperlink w:anchor="ref-TACA">
        <w:r>
          <w:rPr>
            <w:rStyle w:val="Hyperlink"/>
          </w:rPr>
          <w:t xml:space="preserve">63</w:t>
        </w:r>
      </w:hyperlink>
      <w:r>
        <w:t xml:space="preserve">]</w:t>
      </w:r>
      <w:r>
        <w:t xml:space="preserve"> </w:t>
      </w:r>
      <w:r>
        <w:t xml:space="preserve">provides</w:t>
      </w:r>
      <w:r>
        <w:t xml:space="preserve"> </w:t>
      </w:r>
      <w:hyperlink r:id="rId51">
        <w:r>
          <w:rPr>
            <w:rStyle w:val="Hyperlink"/>
          </w:rPr>
          <w:t xml:space="preserve">tours</w:t>
        </w:r>
      </w:hyperlink>
      <w:r>
        <w:t xml:space="preserve"> </w:t>
      </w:r>
      <w:r>
        <w:t xml:space="preserve">that change the display to draw users’ attention to areas on the map that are relevant to the interpretation of the statistic displayed.</w:t>
      </w:r>
      <w:r>
        <w:t xml:space="preserve"> </w:t>
      </w:r>
      <w:r>
        <w:t xml:space="preserve">This implementation of animation gives users tools to plan their exploration.</w:t>
      </w:r>
    </w:p>
    <w:p>
      <w:pPr>
        <w:pStyle w:val="CaptionedFigure"/>
      </w:pPr>
      <w:r>
        <w:drawing>
          <wp:inline>
            <wp:extent cx="5334000" cy="4000500"/>
            <wp:effectExtent b="0" l="0" r="0" t="0"/>
            <wp:docPr descr="Interactive controls of displays in publicly available choropleth cancer maps: (i) GUI controls for statistic, sex, age groups, continents, and cancer types for Globocan 2018 [5],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 title="" id="1" name="Picture"/>
            <a:graphic>
              <a:graphicData uri="http://schemas.openxmlformats.org/drawingml/2006/picture">
                <pic:pic>
                  <pic:nvPicPr>
                    <pic:cNvPr descr="figures/interacting.pn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Interactive controls of displays in publicly available choropleth cancer maps: (i) GUI controls for statistic, sex, age groups, continents, and cancer types for Globocan 2018</w:t>
      </w:r>
      <w:r>
        <w:t xml:space="preserve"> </w:t>
      </w:r>
      <w:r>
        <w:t xml:space="preserve">[</w:t>
      </w:r>
      <w:hyperlink w:anchor="ref-Globocan">
        <w:r>
          <w:rPr>
            <w:rStyle w:val="Hyperlink"/>
          </w:rPr>
          <w:t xml:space="preserve">5</w:t>
        </w:r>
      </w:hyperlink>
      <w:r>
        <w:t xml:space="preserve">]</w:t>
      </w:r>
      <w:r>
        <w:t xml:space="preserve">,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w:t>
      </w:r>
    </w:p>
    <w:p>
      <w:pPr>
        <w:pStyle w:val="BodyText"/>
      </w:pPr>
      <w:r>
        <w:t xml:space="preserve">Figure 6</w:t>
      </w:r>
      <w:r>
        <w:t xml:space="preserve"> </w:t>
      </w:r>
      <w:r>
        <w:t xml:space="preserve"> </w:t>
      </w:r>
      <w:r>
        <w:t xml:space="preserve">shows two examples of more sophisticated interactive maps. The Spanish Cancer map (left) contains a linked display between a choropleth map and time series plots of cancer change. In linked plots, changing values in one display will trigger changes of corresponding elements in another display. Here, the temporal change in the choropleth map can be played out as an animation. Mousing over the time series plots will highlight the line for a particular region. The Canadian Breast Cancer Mortality map (right) has a magnifying glass that allows the user to zoom into small areas. It is easy to control and shows precise details in small areas.</w:t>
      </w:r>
    </w:p>
    <w:p>
      <w:pPr>
        <w:pStyle w:val="CaptionedFigure"/>
      </w:pPr>
      <w:r>
        <w:drawing>
          <wp:inline>
            <wp:extent cx="5334000" cy="3111500"/>
            <wp:effectExtent b="0" l="0" r="0" t="0"/>
            <wp:docPr descr="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 title="" id="1" name="Picture"/>
            <a:graphic>
              <a:graphicData uri="http://schemas.openxmlformats.org/drawingml/2006/picture">
                <pic:pic>
                  <pic:nvPicPr>
                    <pic:cNvPr descr="figures/animating.png" id="0" name="Picture"/>
                    <pic:cNvPicPr>
                      <a:picLocks noChangeArrowheads="1" noChangeAspect="1"/>
                    </pic:cNvPicPr>
                  </pic:nvPicPr>
                  <pic:blipFill>
                    <a:blip r:embed="rId53"/>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w:t>
      </w:r>
    </w:p>
    <w:p>
      <w:pPr>
        <w:pStyle w:val="Heading1"/>
      </w:pPr>
      <w:bookmarkStart w:id="54" w:name="conclusions"/>
      <w:r>
        <w:t xml:space="preserve">Conclusions</w:t>
      </w:r>
      <w:bookmarkEnd w:id="54"/>
    </w:p>
    <w:p>
      <w:pPr>
        <w:pStyle w:val="FirstParagraph"/>
      </w:pPr>
      <w:r>
        <w:t xml:space="preserve">This paper provides an overview of mapping practices as commonly used for cancer atlases. The conventional approach is the choropleth map, and it is widely used. The choropleth map suffers when there are small geographic units, as occurs in Australia where the population is concentrated on the coast, the information about the burden of cancer on those communities can be hidden. Making an inset can clarify congested regions but this breaks the viewers’ attention as they shift focus from the map to the inset, and if there are many congested areas, many insets would be needed. The map alternatives implement trade-offs between the familiar shapes, and the importance of the geographic areas in the context of the areas. Given the population or a cancer statistic for each area, the geographic size or shape will change. Alternative displays allow the spatial distribution of cancer data to be digested by map users.</w:t>
      </w:r>
    </w:p>
    <w:p>
      <w:pPr>
        <w:pStyle w:val="BodyText"/>
      </w:pPr>
      <w:r>
        <w:t xml:space="preserve">Additional mapping methods should be considered by map creators during the development of a cancer atlas, as alternative displays may align better with the communication purpose. Other considerations need to be taken into account, including audience, budget, time, maintenance. Of primary importance is that information about cancer statistics be effectively communicated to the public. The choropleth has an advantage in that it is more familiar in form for more people, but we have seen that it can give an incorrect perception of the information. Public atlases can be useful educational tools. A combination of the choropleth alongside an alternative display, could provide a balance of the familiar along with a perceptually accurate display, and provide an opportunity to educate the reader. This is especially recommended for Australia, because of the vast difference between spatial area and population density.</w:t>
      </w:r>
    </w:p>
    <w:p>
      <w:pPr>
        <w:pStyle w:val="BodyText"/>
      </w:pPr>
      <w:r>
        <w:t xml:space="preserve">Many statistics are commonly used in cancer displays. It is common to see incidence rates, or relative rates which measure how far a region is above or below the average. The purpose of using an age standardised relative rate is, perhaps the desire to pinpoint the areas that need attention because they have higher than expected rates.</w:t>
      </w:r>
      <w:r>
        <w:t xml:space="preserve"> </w:t>
      </w:r>
      <w:r>
        <w:t xml:space="preserve"> </w:t>
      </w:r>
      <w:r>
        <w:t xml:space="preserve">A region might be much higher than average, but it may not be close to a health concern, because all regions have a low incidence. Supplementary materials can allow map users to recognise when this occurs.</w:t>
      </w:r>
    </w:p>
    <w:p>
      <w:pPr>
        <w:pStyle w:val="BodyText"/>
      </w:pPr>
      <w:r>
        <w:t xml:space="preserve">Interaction with maps is an important component of public atlases, and is becoming increasingly straightforward to add with today’s technology. The purpose of interaction in public atlasses is to provide access to more information than is possible to display in a single map, without overwhelming the viewer. Too many choices can similarly overwhelm a viewer, and thus decisions do need to be made about content to provide for accurate and comprehensive communication of information. Similarly, providing ways for users to interact with the display encourages engagement, and creative, efficient, elegant, interactive tools elicit curiosity about the data.</w:t>
      </w:r>
    </w:p>
    <w:p>
      <w:pPr>
        <w:pStyle w:val="Heading1"/>
      </w:pPr>
      <w:bookmarkStart w:id="55" w:name="acknowledgements"/>
      <w:r>
        <w:t xml:space="preserve">Acknowledgements</w:t>
      </w:r>
      <w:bookmarkEnd w:id="55"/>
    </w:p>
    <w:p>
      <w:pPr>
        <w:pStyle w:val="FirstParagraph"/>
      </w:pPr>
      <w:r>
        <w:t xml:space="preserve">The authors would like to thank Dr. Earl Duncan for his contributions in editing and refining the drafts of this article.</w:t>
      </w:r>
      <w:r>
        <w:t xml:space="preserve"> </w:t>
      </w:r>
      <w:r>
        <w:t xml:space="preserve">They would also like to thank Professor Kerrie Mengersen, Dr. Susanna Cramb and Dr. Peter Baade for conversations on the content of this article.</w:t>
      </w:r>
    </w:p>
    <w:p>
      <w:pPr>
        <w:pStyle w:val="BodyText"/>
      </w:pPr>
      <w:r>
        <w:t xml:space="preserve">The following R</w:t>
      </w:r>
      <w:r>
        <w:t xml:space="preserve"> </w:t>
      </w:r>
      <w:r>
        <w:t xml:space="preserve">[</w:t>
      </w:r>
      <w:hyperlink w:anchor="ref-R">
        <w:r>
          <w:rPr>
            <w:rStyle w:val="Hyperlink"/>
          </w:rPr>
          <w:t xml:space="preserve">64</w:t>
        </w:r>
      </w:hyperlink>
      <w:r>
        <w:t xml:space="preserve">]</w:t>
      </w:r>
      <w:r>
        <w:t xml:space="preserve"> </w:t>
      </w:r>
      <w:r>
        <w:t xml:space="preserve">packages were used to produce this paper: tidyverse</w:t>
      </w:r>
      <w:r>
        <w:t xml:space="preserve"> </w:t>
      </w:r>
      <w:r>
        <w:t xml:space="preserve">[</w:t>
      </w:r>
      <w:hyperlink w:anchor="ref-tidyverse">
        <w:r>
          <w:rPr>
            <w:rStyle w:val="Hyperlink"/>
          </w:rPr>
          <w:t xml:space="preserve">65</w:t>
        </w:r>
      </w:hyperlink>
      <w:r>
        <w:t xml:space="preserve">]</w:t>
      </w:r>
      <w:r>
        <w:t xml:space="preserve">, RColorBrewer</w:t>
      </w:r>
      <w:r>
        <w:t xml:space="preserve"> </w:t>
      </w:r>
      <w:r>
        <w:t xml:space="preserve">[</w:t>
      </w:r>
      <w:hyperlink w:anchor="ref-RColorBrewer">
        <w:r>
          <w:rPr>
            <w:rStyle w:val="Hyperlink"/>
          </w:rPr>
          <w:t xml:space="preserve">66</w:t>
        </w:r>
      </w:hyperlink>
      <w:r>
        <w:t xml:space="preserve">]</w:t>
      </w:r>
      <w:r>
        <w:t xml:space="preserve">, ggthemes</w:t>
      </w:r>
      <w:r>
        <w:t xml:space="preserve"> </w:t>
      </w:r>
      <w:r>
        <w:t xml:space="preserve">[</w:t>
      </w:r>
      <w:hyperlink w:anchor="ref-ggthemes">
        <w:r>
          <w:rPr>
            <w:rStyle w:val="Hyperlink"/>
          </w:rPr>
          <w:t xml:space="preserve">67</w:t>
        </w:r>
      </w:hyperlink>
      <w:r>
        <w:t xml:space="preserve">]</w:t>
      </w:r>
      <w:r>
        <w:t xml:space="preserve">, png</w:t>
      </w:r>
      <w:r>
        <w:t xml:space="preserve"> </w:t>
      </w:r>
      <w:r>
        <w:t xml:space="preserve">[</w:t>
      </w:r>
      <w:hyperlink w:anchor="ref-png">
        <w:r>
          <w:rPr>
            <w:rStyle w:val="Hyperlink"/>
          </w:rPr>
          <w:t xml:space="preserve">68</w:t>
        </w:r>
      </w:hyperlink>
      <w:r>
        <w:t xml:space="preserve">]</w:t>
      </w:r>
      <w:r>
        <w:t xml:space="preserve">, cowplot</w:t>
      </w:r>
      <w:r>
        <w:t xml:space="preserve"> </w:t>
      </w:r>
      <w:r>
        <w:t xml:space="preserve">[</w:t>
      </w:r>
      <w:hyperlink w:anchor="ref-cowplot">
        <w:r>
          <w:rPr>
            <w:rStyle w:val="Hyperlink"/>
          </w:rPr>
          <w:t xml:space="preserve">69</w:t>
        </w:r>
      </w:hyperlink>
      <w:r>
        <w:t xml:space="preserve">]</w:t>
      </w:r>
      <w:r>
        <w:t xml:space="preserve">, sf</w:t>
      </w:r>
      <w:r>
        <w:t xml:space="preserve"> </w:t>
      </w:r>
      <w:r>
        <w:t xml:space="preserve">[</w:t>
      </w:r>
      <w:hyperlink w:anchor="ref-sf">
        <w:r>
          <w:rPr>
            <w:rStyle w:val="Hyperlink"/>
          </w:rPr>
          <w:t xml:space="preserve">70</w:t>
        </w:r>
      </w:hyperlink>
      <w:r>
        <w:t xml:space="preserve">]</w:t>
      </w:r>
      <w:r>
        <w:t xml:space="preserve">, spData</w:t>
      </w:r>
      <w:r>
        <w:t xml:space="preserve"> </w:t>
      </w:r>
      <w:r>
        <w:t xml:space="preserve">[</w:t>
      </w:r>
      <w:hyperlink w:anchor="ref-spData">
        <w:r>
          <w:rPr>
            <w:rStyle w:val="Hyperlink"/>
          </w:rPr>
          <w:t xml:space="preserve">71</w:t>
        </w:r>
      </w:hyperlink>
      <w:r>
        <w:t xml:space="preserve">]</w:t>
      </w:r>
      <w:r>
        <w:t xml:space="preserve">, cartogram</w:t>
      </w:r>
      <w:r>
        <w:t xml:space="preserve"> </w:t>
      </w:r>
      <w:r>
        <w:t xml:space="preserve">[</w:t>
      </w:r>
      <w:hyperlink w:anchor="ref-cartogram">
        <w:r>
          <w:rPr>
            <w:rStyle w:val="Hyperlink"/>
          </w:rPr>
          <w:t xml:space="preserve">72</w:t>
        </w:r>
      </w:hyperlink>
      <w:r>
        <w:t xml:space="preserve">]</w:t>
      </w:r>
      <w:r>
        <w:t xml:space="preserve">, sugarbag</w:t>
      </w:r>
      <w:r>
        <w:t xml:space="preserve"> </w:t>
      </w:r>
      <w:r>
        <w:t xml:space="preserve">[</w:t>
      </w:r>
      <w:hyperlink w:anchor="ref-sugarbag">
        <w:r>
          <w:rPr>
            <w:rStyle w:val="Hyperlink"/>
          </w:rPr>
          <w:t xml:space="preserve">73</w:t>
        </w:r>
      </w:hyperlink>
      <w:r>
        <w:t xml:space="preserve">]</w:t>
      </w:r>
      <w:r>
        <w:t xml:space="preserve">, knitr</w:t>
      </w:r>
      <w:r>
        <w:t xml:space="preserve"> </w:t>
      </w:r>
      <w:r>
        <w:t xml:space="preserve">[</w:t>
      </w:r>
      <w:hyperlink w:anchor="ref-knitr">
        <w:r>
          <w:rPr>
            <w:rStyle w:val="Hyperlink"/>
          </w:rPr>
          <w:t xml:space="preserve">74</w:t>
        </w:r>
      </w:hyperlink>
      <w:r>
        <w:t xml:space="preserve">]</w:t>
      </w:r>
      <w:r>
        <w:t xml:space="preserve">, rmarkdown</w:t>
      </w:r>
      <w:r>
        <w:t xml:space="preserve"> </w:t>
      </w:r>
      <w:r>
        <w:t xml:space="preserve">[</w:t>
      </w:r>
      <w:hyperlink w:anchor="ref-rmarkdown">
        <w:r>
          <w:rPr>
            <w:rStyle w:val="Hyperlink"/>
          </w:rPr>
          <w:t xml:space="preserve">75</w:t>
        </w:r>
      </w:hyperlink>
      <w:r>
        <w:t xml:space="preserve">]</w:t>
      </w:r>
      <w:r>
        <w:t xml:space="preserve"> </w:t>
      </w:r>
      <w:r>
        <w:t xml:space="preserve">and absmapsdata</w:t>
      </w:r>
      <w:r>
        <w:t xml:space="preserve"> </w:t>
      </w:r>
      <w:r>
        <w:t xml:space="preserve">[</w:t>
      </w:r>
      <w:hyperlink w:anchor="ref-ABSmaps">
        <w:r>
          <w:rPr>
            <w:rStyle w:val="Hyperlink"/>
          </w:rPr>
          <w:t xml:space="preserve">76</w:t>
        </w:r>
      </w:hyperlink>
      <w:r>
        <w:t xml:space="preserve">]</w:t>
      </w:r>
      <w:r>
        <w:t xml:space="preserve">.</w:t>
      </w:r>
    </w:p>
    <w:p>
      <w:pPr>
        <w:pStyle w:val="BodyText"/>
      </w:pPr>
      <w:r>
        <w:t xml:space="preserve">Files to reproduce the paper, and code to reproduce the plots, are available at</w:t>
      </w:r>
      <w:r>
        <w:t xml:space="preserve"> </w:t>
      </w:r>
      <w:hyperlink r:id="rId56">
        <w:r>
          <w:rPr>
            <w:rStyle w:val="Hyperlink"/>
          </w:rPr>
          <w:t xml:space="preserve">https://github.com/srkobakian/review</w:t>
        </w:r>
      </w:hyperlink>
      <w:r>
        <w:t xml:space="preserve">.</w:t>
      </w:r>
    </w:p>
    <w:p>
      <w:pPr>
        <w:pStyle w:val="Heading1"/>
      </w:pPr>
      <w:bookmarkStart w:id="57" w:name="references"/>
      <w:r>
        <w:t xml:space="preserve">References</w:t>
      </w:r>
      <w:bookmarkEnd w:id="57"/>
    </w:p>
    <w:bookmarkStart w:id="159" w:name="refs"/>
    <w:bookmarkStart w:id="58" w:name="ref-MACM"/>
    <w:p>
      <w:pPr>
        <w:pStyle w:val="Bibliography"/>
      </w:pPr>
      <w:r>
        <w:t xml:space="preserve">1. d’Onofrio A, Mazzetta C, Robertson C, Smans M, Boyle P, Boniol M (2016) Maps and Atlases of Cancer Mortality: A Review of a Useful Tool to Trigger New Questions. Ecancermedicalscience 10:670–670</w:t>
      </w:r>
    </w:p>
    <w:bookmarkEnd w:id="58"/>
    <w:bookmarkStart w:id="59" w:name="ref-burbank"/>
    <w:p>
      <w:pPr>
        <w:pStyle w:val="Bibliography"/>
      </w:pPr>
      <w:r>
        <w:t xml:space="preserve">2. Burbank F (1971) Patterns in Cancer Mortality in the United States 1950-67. National Cancer Institute Monograph Vol. 33, NCI, Washington DC</w:t>
      </w:r>
    </w:p>
    <w:bookmarkEnd w:id="59"/>
    <w:bookmarkStart w:id="60" w:name="ref-SE"/>
    <w:p>
      <w:pPr>
        <w:pStyle w:val="Bibliography"/>
      </w:pPr>
      <w:r>
        <w:t xml:space="preserve">3. Exeter DJ (2016) Spatial Epidemiology. International Encyclopedia of Geography: People, the Earth, Environment and Technology: People, the Earth, Environment and Technology 1–4</w:t>
      </w:r>
    </w:p>
    <w:bookmarkEnd w:id="60"/>
    <w:bookmarkStart w:id="61" w:name="ref-HEDP"/>
    <w:p>
      <w:pPr>
        <w:pStyle w:val="Bibliography"/>
      </w:pPr>
      <w:r>
        <w:t xml:space="preserve">4. Howe G (1989) Historical Evolution of Disease Mapping in General and Specifically of Cancer Mapping. In: Cancer mapping. Springer, pp 1–21</w:t>
      </w:r>
    </w:p>
    <w:bookmarkEnd w:id="61"/>
    <w:bookmarkStart w:id="62" w:name="ref-Globocan"/>
    <w:p>
      <w:pPr>
        <w:pStyle w:val="Bibliography"/>
      </w:pPr>
      <w:r>
        <w:t xml:space="preserve">5. Bray F, Ferlay J, Soerjomataram I, Siegel RL, Torre LA, Jemal A (2018) Global cancer statistics 2018: GLOBOCAN estimates of incidence and mortality worldwide for 36 cancers in 185 countries. CA: A Cancer Journal for Clinicians 68:394–424</w:t>
      </w:r>
    </w:p>
    <w:bookmarkEnd w:id="62"/>
    <w:bookmarkStart w:id="64" w:name="ref-EnvEnglandWales2"/>
    <w:p>
      <w:pPr>
        <w:pStyle w:val="Bibliography"/>
      </w:pPr>
      <w:r>
        <w:t xml:space="preserve">6. Emperial College London - Small Area Health Statistics Unit (2010) The environmental and health atlas of england and wales: National male lung cancer rate.</w:t>
      </w:r>
      <w:r>
        <w:t xml:space="preserve"> </w:t>
      </w:r>
      <w:hyperlink r:id="rId63">
        <w:r>
          <w:rPr>
            <w:rStyle w:val="Hyperlink"/>
          </w:rPr>
          <w:t xml:space="preserve">http://www.envhealthatlas.co.uk/eha/Breast/</w:t>
        </w:r>
      </w:hyperlink>
      <w:r>
        <w:t xml:space="preserve">. Accessed 26 Sep 2019</w:t>
      </w:r>
    </w:p>
    <w:bookmarkEnd w:id="64"/>
    <w:bookmarkStart w:id="65" w:name="ref-SAMGIS"/>
    <w:p>
      <w:pPr>
        <w:pStyle w:val="Bibliography"/>
      </w:pPr>
      <w:r>
        <w:t xml:space="preserve">7. Moore DA, Carpenter TE (1999) Spatial Analytical Methods and Geographic Information Systems: Use in Health Research and Epidemiology. Epidemiologic Reviews 21:143–161</w:t>
      </w:r>
    </w:p>
    <w:bookmarkEnd w:id="65"/>
    <w:bookmarkStart w:id="66" w:name="ref-EI"/>
    <w:p>
      <w:pPr>
        <w:pStyle w:val="Bibliography"/>
      </w:pPr>
      <w:r>
        <w:t xml:space="preserve">8. Tufte ER (1990) Envisioning Information. Graphics Press</w:t>
      </w:r>
    </w:p>
    <w:bookmarkEnd w:id="66"/>
    <w:bookmarkStart w:id="68" w:name="ref-BCM"/>
    <w:p>
      <w:pPr>
        <w:pStyle w:val="Bibliography"/>
      </w:pPr>
      <w:r>
        <w:t xml:space="preserve">9. Skowronnek A (2016) Beyond Choropleth Maps – A Review of Techniques to Visualize Quantitative Areal Geodata. In: Infovis Reading Group WS 2015/16.</w:t>
      </w:r>
      <w:r>
        <w:t xml:space="preserve"> </w:t>
      </w:r>
      <w:hyperlink r:id="rId67">
        <w:r>
          <w:rPr>
            <w:rStyle w:val="Hyperlink"/>
          </w:rPr>
          <w:t xml:space="preserve">https://alsino.io/static/papers/BeyondChoropleths_AlsinoSkowronnek.pdf</w:t>
        </w:r>
      </w:hyperlink>
      <w:r>
        <w:t xml:space="preserve">.</w:t>
      </w:r>
      <w:r>
        <w:t xml:space="preserve"> </w:t>
      </w:r>
    </w:p>
    <w:bookmarkEnd w:id="68"/>
    <w:bookmarkStart w:id="70" w:name="ref-DMAHP"/>
    <w:p>
      <w:pPr>
        <w:pStyle w:val="Bibliography"/>
      </w:pPr>
      <w:r>
        <w:t xml:space="preserve">10. Walter SD (2001) Disease Mapping: A Historical Perspective.</w:t>
      </w:r>
      <w:r>
        <w:t xml:space="preserve"> </w:t>
      </w:r>
      <w:hyperlink r:id="rId69">
        <w:r>
          <w:rPr>
            <w:rStyle w:val="Hyperlink"/>
          </w:rPr>
          <w:t xml:space="preserve">https://doi.org/https://dx.doi.org/10.1093/acprof:oso/9780198515326.003.0012</w:t>
        </w:r>
      </w:hyperlink>
    </w:p>
    <w:bookmarkEnd w:id="70"/>
    <w:bookmarkStart w:id="71" w:name="ref-CPISACA"/>
    <w:p>
      <w:pPr>
        <w:pStyle w:val="Bibliography"/>
      </w:pPr>
      <w:r>
        <w:t xml:space="preserve">11. Bell BS, Hoskins RE, Pickle LW, Wartenberg D (2006) Current Practices in Spatial Analysis of Cancer Data: Mapping Health Statistics to Inform Policymakers and the Public. International Journal of Health Geographics 5:49</w:t>
      </w:r>
    </w:p>
    <w:bookmarkEnd w:id="71"/>
    <w:bookmarkStart w:id="72" w:name="ref-CIBMUK"/>
    <w:p>
      <w:pPr>
        <w:pStyle w:val="Bibliography"/>
      </w:pPr>
      <w:r>
        <w:t xml:space="preserve">12. Brewster MB, Subramanian SV Cartographic Insights into the Burden of Mortality in the United Kingdom: A Review of “The Grim Reaper’s Road Map”. International Journal of Epidemiology 39:1120–1122</w:t>
      </w:r>
    </w:p>
    <w:bookmarkEnd w:id="72"/>
    <w:bookmarkStart w:id="73" w:name="ref-QLDcancerAtlas"/>
    <w:p>
      <w:pPr>
        <w:pStyle w:val="Bibliography"/>
      </w:pPr>
      <w:r>
        <w:t xml:space="preserve">13. Cramb SM and Mengersen KL and Baade PD (2011) Atlas of Cancer in Queensland: geographical variation in incidence and survival, 1998 to 2007.</w:t>
      </w:r>
      <w:r>
        <w:t xml:space="preserve"> </w:t>
      </w:r>
    </w:p>
    <w:bookmarkEnd w:id="73"/>
    <w:bookmarkStart w:id="74" w:name="ref-ACA"/>
    <w:p>
      <w:pPr>
        <w:pStyle w:val="Bibliography"/>
      </w:pPr>
      <w:r>
        <w:t xml:space="preserve">14. Min Ouyang, Revesz P (2000) Algorithms for Cartogram Animation. In: Proceedings 2000 International Database Engineering and Applications Symposium (Cat. No.PR00789). pp 231–235</w:t>
      </w:r>
    </w:p>
    <w:bookmarkEnd w:id="74"/>
    <w:bookmarkStart w:id="76" w:name="ref-cancerSpain"/>
    <w:p>
      <w:pPr>
        <w:pStyle w:val="Bibliography"/>
      </w:pPr>
      <w:r>
        <w:t xml:space="preserve">15. El Pais (2014) Map of Cancer Mortality Rates in Spain.</w:t>
      </w:r>
      <w:r>
        <w:t xml:space="preserve"> </w:t>
      </w:r>
      <w:hyperlink r:id="rId75">
        <w:r>
          <w:rPr>
            <w:rStyle w:val="Hyperlink"/>
          </w:rPr>
          <w:t xml:space="preserve">http://elpais.com/elpais/2014/10/06/media/1412612722_141933.html</w:t>
        </w:r>
      </w:hyperlink>
      <w:r>
        <w:t xml:space="preserve">. Accessed 26 Sep 2019</w:t>
      </w:r>
    </w:p>
    <w:bookmarkEnd w:id="76"/>
    <w:bookmarkStart w:id="78" w:name="ref-OntarioPediatric"/>
    <w:p>
      <w:pPr>
        <w:pStyle w:val="Bibliography"/>
      </w:pPr>
      <w:r>
        <w:t xml:space="preserve">16. Pediatric Oncology Group of Ontario (2015) Incidence Rate of Childhood Cancers, Atlas of Childhood Cancer in Ontario (1985-2004).</w:t>
      </w:r>
      <w:r>
        <w:t xml:space="preserve"> </w:t>
      </w:r>
      <w:hyperlink r:id="rId77">
        <w:r>
          <w:rPr>
            <w:rStyle w:val="Hyperlink"/>
          </w:rPr>
          <w:t xml:space="preserve">https://www.pogo.ca/wp-content/uploads/2015/02/POGO_CC-Atlas-3-Incidence_Feb-2015.pdf</w:t>
        </w:r>
      </w:hyperlink>
      <w:r>
        <w:t xml:space="preserve">. Accessed 26 Sep 2019</w:t>
      </w:r>
    </w:p>
    <w:bookmarkEnd w:id="78"/>
    <w:bookmarkStart w:id="80" w:name="ref-roberts2019communication"/>
    <w:p>
      <w:pPr>
        <w:pStyle w:val="Bibliography"/>
      </w:pPr>
      <w:r>
        <w:t xml:space="preserve">17. Roberts J (2019) Communication of Statistical Uncertainty to Non-expert Audiences.</w:t>
      </w:r>
      <w:r>
        <w:t xml:space="preserve"> </w:t>
      </w:r>
      <w:hyperlink r:id="rId79">
        <w:r>
          <w:rPr>
            <w:rStyle w:val="Hyperlink"/>
          </w:rPr>
          <w:t xml:space="preserve">https://doi.org/10.5204/thesis.eprints.130786</w:t>
        </w:r>
      </w:hyperlink>
    </w:p>
    <w:bookmarkEnd w:id="80"/>
    <w:bookmarkStart w:id="82" w:name="ref-USInteractive"/>
    <w:p>
      <w:pPr>
        <w:pStyle w:val="Bibliography"/>
      </w:pPr>
      <w:r>
        <w:t xml:space="preserve">18. U.S. Department of Health and Human Services, Centers for Disease Control and Prevention and National Cancer Institute - Cancer Statistics Working Group (2019) U.S. Cancer Statistics Data Visualizations Tool (data 1999-2016).</w:t>
      </w:r>
      <w:r>
        <w:t xml:space="preserve"> </w:t>
      </w:r>
      <w:hyperlink r:id="rId81">
        <w:r>
          <w:rPr>
            <w:rStyle w:val="Hyperlink"/>
          </w:rPr>
          <w:t xml:space="preserve">http://www.cdc.gov/cancer/dataviz</w:t>
        </w:r>
      </w:hyperlink>
      <w:r>
        <w:t xml:space="preserve">. Accessed 26 Sep 2019</w:t>
      </w:r>
    </w:p>
    <w:bookmarkEnd w:id="82"/>
    <w:bookmarkStart w:id="84" w:name="ref-abs2016"/>
    <w:p>
      <w:pPr>
        <w:pStyle w:val="Bibliography"/>
      </w:pPr>
      <w:r>
        <w:t xml:space="preserve">19. Statistics AB of (2018)</w:t>
      </w:r>
      <w:hyperlink r:id="rId83">
        <w:r>
          <w:rPr>
            <w:rStyle w:val="Hyperlink"/>
          </w:rPr>
          <w:t xml:space="preserve">https://www.abs.gov.au/websitedbs/D3310114.nsf/home/Australian+Statistical+Geography+Standard+(ASGS)</w:t>
        </w:r>
      </w:hyperlink>
      <w:r>
        <w:t xml:space="preserve">.</w:t>
      </w:r>
      <w:r>
        <w:t xml:space="preserve"> </w:t>
      </w:r>
    </w:p>
    <w:bookmarkEnd w:id="84"/>
    <w:bookmarkStart w:id="85" w:name="ref-ACTUC"/>
    <w:p>
      <w:pPr>
        <w:pStyle w:val="Bibliography"/>
      </w:pPr>
      <w:r>
        <w:t xml:space="preserve">20. Dorling D (2011) Area Cartograms: Their Use and Creation. In: Concepts and techniques in modern geography (catmog). pp 252–260</w:t>
      </w:r>
    </w:p>
    <w:bookmarkEnd w:id="85"/>
    <w:bookmarkStart w:id="86" w:name="ref-CB"/>
    <w:p>
      <w:pPr>
        <w:pStyle w:val="Bibliography"/>
      </w:pPr>
      <w:r>
        <w:t xml:space="preserve">21. Harrower M, Brewer CA (2003) ColorBrewer.org: An Online Tool for Selecting Colour Schemes for Maps. The Cartographic Journal 40:27–37</w:t>
      </w:r>
    </w:p>
    <w:bookmarkEnd w:id="86"/>
    <w:bookmarkStart w:id="88" w:name="ref-viridis"/>
    <w:p>
      <w:pPr>
        <w:pStyle w:val="Bibliography"/>
      </w:pPr>
      <w:r>
        <w:t xml:space="preserve">22. van der Walt, S. and Smith, N (2015) mpl colormaps.</w:t>
      </w:r>
      <w:r>
        <w:t xml:space="preserve"> </w:t>
      </w:r>
      <w:hyperlink r:id="rId87">
        <w:r>
          <w:rPr>
            <w:rStyle w:val="Hyperlink"/>
          </w:rPr>
          <w:t xml:space="preserve">https://bids.github.io/colormap/</w:t>
        </w:r>
      </w:hyperlink>
      <w:r>
        <w:t xml:space="preserve">.</w:t>
      </w:r>
      <w:r>
        <w:t xml:space="preserve"> </w:t>
      </w:r>
    </w:p>
    <w:bookmarkEnd w:id="88"/>
    <w:bookmarkStart w:id="90" w:name="ref-PUCS"/>
    <w:p>
      <w:pPr>
        <w:pStyle w:val="Bibliography"/>
      </w:pPr>
      <w:r>
        <w:t xml:space="preserve">23. Madsen R (2019) Programming Design Systems.</w:t>
      </w:r>
      <w:r>
        <w:t xml:space="preserve"> </w:t>
      </w:r>
      <w:hyperlink r:id="rId89">
        <w:r>
          <w:rPr>
            <w:rStyle w:val="Hyperlink"/>
          </w:rPr>
          <w:t xml:space="preserve">https://programmingdesignsystems.com/</w:t>
        </w:r>
      </w:hyperlink>
      <w:r>
        <w:t xml:space="preserve">.</w:t>
      </w:r>
      <w:r>
        <w:t xml:space="preserve"> </w:t>
      </w:r>
    </w:p>
    <w:bookmarkEnd w:id="90"/>
    <w:bookmarkStart w:id="92" w:name="ref-DCS"/>
    <w:p>
      <w:pPr>
        <w:pStyle w:val="Bibliography"/>
      </w:pPr>
      <w:r>
        <w:t xml:space="preserve">24. Brewer, C (2020) Diverging Color Schemes.</w:t>
      </w:r>
      <w:r>
        <w:t xml:space="preserve"> </w:t>
      </w:r>
      <w:hyperlink r:id="rId91">
        <w:r>
          <w:rPr>
            <w:rStyle w:val="Hyperlink"/>
          </w:rPr>
          <w:t xml:space="preserve">http://www.personal.psu.edu/cab38/ColorSch/SchHTMLs/CBColorDiv.html</w:t>
        </w:r>
      </w:hyperlink>
      <w:r>
        <w:t xml:space="preserve">.</w:t>
      </w:r>
      <w:r>
        <w:t xml:space="preserve"> </w:t>
      </w:r>
    </w:p>
    <w:bookmarkEnd w:id="92"/>
    <w:bookmarkStart w:id="93" w:name="ref-ACCAC"/>
    <w:p>
      <w:pPr>
        <w:pStyle w:val="Bibliography"/>
      </w:pPr>
      <w:r>
        <w:t xml:space="preserve">25. Dougenik JA, Chrisman NR, Niemeyer DR (1985) An Algorithm to Construct Continuous Area Cartograms. The Professional Geographer 37:75–81</w:t>
      </w:r>
    </w:p>
    <w:bookmarkEnd w:id="93"/>
    <w:bookmarkStart w:id="95" w:name="ref-HTLWM"/>
    <w:p>
      <w:pPr>
        <w:pStyle w:val="Bibliography"/>
      </w:pPr>
      <w:r>
        <w:t xml:space="preserve">26. Monmonier M (2018) How to Lie with Maps (Third Edition).</w:t>
      </w:r>
      <w:r>
        <w:t xml:space="preserve"> </w:t>
      </w:r>
      <w:hyperlink r:id="rId94">
        <w:r>
          <w:rPr>
            <w:rStyle w:val="Hyperlink"/>
          </w:rPr>
          <w:t xml:space="preserve">https://doi.org/10.1191/0309132505ph540pr</w:t>
        </w:r>
      </w:hyperlink>
    </w:p>
    <w:bookmarkEnd w:id="95"/>
    <w:bookmarkStart w:id="96" w:name="ref-NAC"/>
    <w:p>
      <w:pPr>
        <w:pStyle w:val="Bibliography"/>
      </w:pPr>
      <w:r>
        <w:t xml:space="preserve">27. Olson JM (1976) Noncontiguous Area Cartograms. The Professional Geographer 28:371–380</w:t>
      </w:r>
    </w:p>
    <w:bookmarkEnd w:id="96"/>
    <w:bookmarkStart w:id="97" w:name="ref-TAAM"/>
    <w:p>
      <w:pPr>
        <w:pStyle w:val="Bibliography"/>
      </w:pPr>
      <w:r>
        <w:t xml:space="preserve">28. Levison ME, Haddon Jr W (1965) The Area Adjusted Map. An Epidemiologic Device. Public Health Reports 80:55–59</w:t>
      </w:r>
    </w:p>
    <w:bookmarkEnd w:id="97"/>
    <w:bookmarkStart w:id="98" w:name="ref-VSSDCUC"/>
    <w:p>
      <w:pPr>
        <w:pStyle w:val="Bibliography"/>
      </w:pPr>
      <w:r>
        <w:t xml:space="preserve">29. Kronenfeld BJ, Wong DWS (2017) Visualizing Statistical Significance of Disease Clusters Using Cartograms. International Journal of Health Geographics 16:19</w:t>
      </w:r>
    </w:p>
    <w:bookmarkEnd w:id="98"/>
    <w:bookmarkStart w:id="99" w:name="ref-CBATCC"/>
    <w:p>
      <w:pPr>
        <w:pStyle w:val="Bibliography"/>
      </w:pPr>
      <w:r>
        <w:t xml:space="preserve">30. Kocmoud C, House D (1998) A Constraint-based Approach to Constructing Continuous Cartograms. In: Proc. Symp. Spatial data handling. pp 236–246</w:t>
      </w:r>
    </w:p>
    <w:bookmarkEnd w:id="99"/>
    <w:bookmarkStart w:id="100" w:name="ref-NISCC"/>
    <w:p>
      <w:pPr>
        <w:pStyle w:val="Bibliography"/>
      </w:pPr>
      <w:r>
        <w:t xml:space="preserve">31. Dent BD (1972) A Note on the Importance of Shape in Cartogram Communication. Journal of Geography 71:393–401</w:t>
      </w:r>
    </w:p>
    <w:bookmarkEnd w:id="100"/>
    <w:bookmarkStart w:id="101" w:name="ref-CTTMB"/>
    <w:p>
      <w:pPr>
        <w:pStyle w:val="Bibliography"/>
      </w:pPr>
      <w:r>
        <w:t xml:space="preserve">32. Griffin TL (1980) Cartographic Transformation of the Thematic Map Base. Cartography 11:163–174</w:t>
      </w:r>
    </w:p>
    <w:bookmarkEnd w:id="101"/>
    <w:bookmarkStart w:id="102" w:name="ref-CD"/>
    <w:p>
      <w:pPr>
        <w:pStyle w:val="Bibliography"/>
      </w:pPr>
      <w:r>
        <w:t xml:space="preserve">33. Kraak MJ (2017) Cartographic Design. In: The International Encyclopedia of Geography: People, the Earth, Environment, and Technology. Wiley, United States, pp 1–16</w:t>
      </w:r>
    </w:p>
    <w:bookmarkEnd w:id="102"/>
    <w:bookmarkStart w:id="103" w:name="ref-pam"/>
    <w:p>
      <w:pPr>
        <w:pStyle w:val="Bibliography"/>
      </w:pPr>
      <w:r>
        <w:t xml:space="preserve">34. Hunter JM, Young JC (1968) A technique for the construction of quantitative cartograms by physical accretion models. The Professional Geographer 20:402–407</w:t>
      </w:r>
    </w:p>
    <w:bookmarkEnd w:id="103"/>
    <w:bookmarkStart w:id="104" w:name="ref-imoc"/>
    <w:p>
      <w:pPr>
        <w:pStyle w:val="Bibliography"/>
      </w:pPr>
      <w:r>
        <w:t xml:space="preserve">35. Skoda L, Robertson J (1972) Isodemographic map of canada. Information Canada</w:t>
      </w:r>
    </w:p>
    <w:bookmarkEnd w:id="104"/>
    <w:bookmarkStart w:id="105" w:name="ref-ctufd"/>
    <w:p>
      <w:pPr>
        <w:pStyle w:val="Bibliography"/>
      </w:pPr>
      <w:r>
        <w:t xml:space="preserve">36. Tobler WR (1973) A continuous transformation useful for districting. Annals of the New York Academy of Sciences 219:215–220</w:t>
      </w:r>
    </w:p>
    <w:bookmarkEnd w:id="105"/>
    <w:bookmarkStart w:id="106" w:name="ref-SAIC"/>
    <w:p>
      <w:pPr>
        <w:pStyle w:val="Bibliography"/>
      </w:pPr>
      <w:r>
        <w:t xml:space="preserve">37. Nusrat S, Kobourov SG (2016) The State of the Art in Cartograms. Computer Graphics Forum 35:619–642</w:t>
      </w:r>
    </w:p>
    <w:bookmarkEnd w:id="106"/>
    <w:bookmarkStart w:id="107" w:name="ref-ECGC"/>
    <w:p>
      <w:pPr>
        <w:pStyle w:val="Bibliography"/>
      </w:pPr>
      <w:r>
        <w:t xml:space="preserve">38. Keim DA, North SC, Panse C, Schneidewind J (2002) Efficient Cartogram Generation: A Comparison. In: IEEE Symposium on Information Visualization, 2002. INFOVIS 2002. IEEE, pp 33–36</w:t>
      </w:r>
    </w:p>
    <w:bookmarkEnd w:id="107"/>
    <w:bookmarkStart w:id="108" w:name="ref-RSCW"/>
    <w:p>
      <w:pPr>
        <w:pStyle w:val="Bibliography"/>
      </w:pPr>
      <w:r>
        <w:t xml:space="preserve">39. Raisz E (1963) Rectangular Statistical Cartograms of the World. Journal of Geography 35:8–10</w:t>
      </w:r>
    </w:p>
    <w:bookmarkEnd w:id="108"/>
    <w:bookmarkStart w:id="109" w:name="ref-TFYCC"/>
    <w:p>
      <w:pPr>
        <w:pStyle w:val="Bibliography"/>
      </w:pPr>
      <w:r>
        <w:t xml:space="preserve">40. Tobler W (2004) Thirty Five Years of Computer Cartograms. Annals of the Association of American Geographers 94:58–73</w:t>
      </w:r>
    </w:p>
    <w:bookmarkEnd w:id="109"/>
    <w:bookmarkStart w:id="110" w:name="ref-CDWCS"/>
    <w:p>
      <w:pPr>
        <w:pStyle w:val="Bibliography"/>
      </w:pPr>
      <w:r>
        <w:t xml:space="preserve">41. Monmonier M (2005) Cartography: Distortions, World-views and Creative Solutions. Progress in Human Geography 29:217–224</w:t>
      </w:r>
    </w:p>
    <w:bookmarkEnd w:id="110"/>
    <w:bookmarkStart w:id="111" w:name="ref-ORC"/>
    <w:p>
      <w:pPr>
        <w:pStyle w:val="Bibliography"/>
      </w:pPr>
      <w:r>
        <w:t xml:space="preserve">42. Kreveld M van, Speckmann B (2007) On rectangular cartograms. Computational Geometry 37:175–187</w:t>
      </w:r>
    </w:p>
    <w:bookmarkEnd w:id="111"/>
    <w:bookmarkStart w:id="112" w:name="ref-NPR"/>
    <w:p>
      <w:pPr>
        <w:pStyle w:val="Bibliography"/>
      </w:pPr>
      <w:r>
        <w:t xml:space="preserve">43. Montanaro D (2016) NPR Battleground Map: Hillary Clinton Is Winning — And It’s Not Close.</w:t>
      </w:r>
      <w:r>
        <w:t xml:space="preserve"> </w:t>
      </w:r>
    </w:p>
    <w:bookmarkEnd w:id="112"/>
    <w:bookmarkStart w:id="113" w:name="ref-FiveThirtyEight"/>
    <w:p>
      <w:pPr>
        <w:pStyle w:val="Bibliography"/>
      </w:pPr>
      <w:r>
        <w:t xml:space="preserve">44. Kanjana J, Mehta D (2016) Who will win the presidency?</w:t>
      </w:r>
      <w:r>
        <w:t xml:space="preserve"> </w:t>
      </w:r>
    </w:p>
    <w:bookmarkEnd w:id="113"/>
    <w:bookmarkStart w:id="114" w:name="ref-WSJ"/>
    <w:p>
      <w:pPr>
        <w:pStyle w:val="Bibliography"/>
      </w:pPr>
      <w:r>
        <w:t xml:space="preserve">45. Zitner A, Yeip R, Wolfe J (2016) Draw the 2016 Electoral College Map.</w:t>
      </w:r>
      <w:r>
        <w:t xml:space="preserve"> </w:t>
      </w:r>
    </w:p>
    <w:bookmarkEnd w:id="114"/>
    <w:bookmarkStart w:id="115" w:name="ref-WP"/>
    <w:p>
      <w:pPr>
        <w:pStyle w:val="Bibliography"/>
      </w:pPr>
      <w:r>
        <w:t xml:space="preserve">46. Gamio L, D. C (2016) Poll: Redrawing the electoral map.</w:t>
      </w:r>
      <w:r>
        <w:t xml:space="preserve"> </w:t>
      </w:r>
    </w:p>
    <w:bookmarkEnd w:id="115"/>
    <w:bookmarkStart w:id="116" w:name="ref-MDAC"/>
    <w:p>
      <w:pPr>
        <w:pStyle w:val="Bibliography"/>
      </w:pPr>
      <w:r>
        <w:t xml:space="preserve">47. Cano RG, Buchin K, Castermans T, Pieterse A, Sonke W, Speckmann B (2015) Mosaic Drawings and Cartograms. In: Computer graphics forum. Wiley Online Library, pp 361–370</w:t>
      </w:r>
    </w:p>
    <w:bookmarkEnd w:id="116"/>
    <w:bookmarkStart w:id="117" w:name="ref-IGF"/>
    <w:p>
      <w:pPr>
        <w:pStyle w:val="Bibliography"/>
      </w:pPr>
      <w:r>
        <w:t xml:space="preserve">48. Hafen R (2019) Geofacet: ’Ggplot2’ faceting utilities for geographical data.</w:t>
      </w:r>
      <w:r>
        <w:t xml:space="preserve"> </w:t>
      </w:r>
    </w:p>
    <w:bookmarkEnd w:id="117"/>
    <w:bookmarkStart w:id="118" w:name="ref-MMST"/>
    <w:p>
      <w:pPr>
        <w:pStyle w:val="Bibliography"/>
      </w:pPr>
      <w:r>
        <w:t xml:space="preserve">49. W. PL, Carr DB, Pearson JB (2015) micromapST: Exploring and Communicating Geospatial Patterns in US State Data. Journal of Statistical Software 63:1–25</w:t>
      </w:r>
    </w:p>
    <w:bookmarkEnd w:id="118"/>
    <w:bookmarkStart w:id="120" w:name="ref-VUADBC"/>
    <w:p>
      <w:pPr>
        <w:pStyle w:val="Bibliography"/>
      </w:pPr>
      <w:r>
        <w:t xml:space="preserve">50. Lucchesi LR, K. WC (2017) Visualizing Uncertainty in Areal Data with Bivariate Choropleth Maps, Map Pixelation and Glyph Rotation. Stat.</w:t>
      </w:r>
      <w:r>
        <w:t xml:space="preserve"> </w:t>
      </w:r>
      <w:hyperlink r:id="rId119">
        <w:r>
          <w:rPr>
            <w:rStyle w:val="Hyperlink"/>
          </w:rPr>
          <w:t xml:space="preserve">https://doi.org/10.1002/sta4.150</w:t>
        </w:r>
      </w:hyperlink>
    </w:p>
    <w:bookmarkEnd w:id="120"/>
    <w:bookmarkStart w:id="122" w:name="ref-IARC_3"/>
    <w:p>
      <w:pPr>
        <w:pStyle w:val="Bibliography"/>
      </w:pPr>
      <w:r>
        <w:t xml:space="preserve">51. Ferlay J, Ervik M, Lam F, Colombet M, Mery L, Piñeros M, Znaor A, Soerjomataram I, Bray F (2018) Global Cancer Observatory: Cancer Today.</w:t>
      </w:r>
      <w:r>
        <w:t xml:space="preserve"> </w:t>
      </w:r>
      <w:hyperlink r:id="rId121">
        <w:r>
          <w:rPr>
            <w:rStyle w:val="Hyperlink"/>
          </w:rPr>
          <w:t xml:space="preserve">https://gco.iarc.fr/today</w:t>
        </w:r>
      </w:hyperlink>
      <w:r>
        <w:t xml:space="preserve">.</w:t>
      </w:r>
      <w:r>
        <w:t xml:space="preserve"> </w:t>
      </w:r>
    </w:p>
    <w:bookmarkEnd w:id="122"/>
    <w:bookmarkStart w:id="124" w:name="ref-NICR_1"/>
    <w:p>
      <w:pPr>
        <w:pStyle w:val="Bibliography"/>
      </w:pPr>
      <w:r>
        <w:t xml:space="preserve">52. Northern Ireland Cancer Registry (2011) All-Ireland Cancer Atlas (1995-2007).</w:t>
      </w:r>
      <w:r>
        <w:t xml:space="preserve"> </w:t>
      </w:r>
      <w:hyperlink r:id="rId123">
        <w:r>
          <w:rPr>
            <w:rStyle w:val="Hyperlink"/>
          </w:rPr>
          <w:t xml:space="preserve">http://www.ncri.ie/publications/cancer-atlases</w:t>
        </w:r>
      </w:hyperlink>
      <w:r>
        <w:t xml:space="preserve">.</w:t>
      </w:r>
      <w:r>
        <w:t xml:space="preserve"> </w:t>
      </w:r>
    </w:p>
    <w:bookmarkEnd w:id="124"/>
    <w:bookmarkStart w:id="125" w:name="ref-mcgranaghan1993cartographic"/>
    <w:p>
      <w:pPr>
        <w:pStyle w:val="Bibliography"/>
      </w:pPr>
      <w:r>
        <w:t xml:space="preserve">53. McGranaghan M (1993) A Cartographic View of Spatial Data Quality. Cartographica: The International Journal for Geographic Information and Geovisualization 30:8–19</w:t>
      </w:r>
    </w:p>
    <w:bookmarkEnd w:id="125"/>
    <w:bookmarkStart w:id="126" w:name="ref-cliburn2002design"/>
    <w:p>
      <w:pPr>
        <w:pStyle w:val="Bibliography"/>
      </w:pPr>
      <w:r>
        <w:t xml:space="preserve">54. Cliburn DC, Feddema JJ, Miller JR, Slocum TA (2002) Design and Evaluation of a Decision Support System in a Water Balance Application. Computers &amp; Graphics 26:931–949</w:t>
      </w:r>
    </w:p>
    <w:bookmarkEnd w:id="126"/>
    <w:bookmarkStart w:id="127" w:name="ref-DMIV"/>
    <w:p>
      <w:pPr>
        <w:pStyle w:val="Bibliography"/>
      </w:pPr>
      <w:r>
        <w:t xml:space="preserve">55. Perin C (2014) Direct Manipulation for Information Visualization. Theses, Université Paris Sud - Paris XI</w:t>
      </w:r>
    </w:p>
    <w:bookmarkEnd w:id="127"/>
    <w:bookmarkStart w:id="128" w:name="ref-goodchild1994introduction"/>
    <w:p>
      <w:pPr>
        <w:pStyle w:val="Bibliography"/>
      </w:pPr>
      <w:r>
        <w:t xml:space="preserve">56. Goodchild M, Buttenfield B, Wood J (1994) On Introduction to Visualizing Data Validity. Visualization in geographical information systems 141–149</w:t>
      </w:r>
    </w:p>
    <w:bookmarkEnd w:id="128"/>
    <w:bookmarkStart w:id="129" w:name="ref-maceachren1992visualizing"/>
    <w:p>
      <w:pPr>
        <w:pStyle w:val="Bibliography"/>
      </w:pPr>
      <w:r>
        <w:t xml:space="preserve">57. MacEachren AM (1992) Visualizing Uncertain Information. Cartographic Perspectives 10–19</w:t>
      </w:r>
    </w:p>
    <w:bookmarkEnd w:id="129"/>
    <w:bookmarkStart w:id="130" w:name="ref-van1994visualization"/>
    <w:p>
      <w:pPr>
        <w:pStyle w:val="Bibliography"/>
      </w:pPr>
      <w:r>
        <w:t xml:space="preserve">58. Van der Wel FJ, Hootsmans RM, Ormeling F (1994) Visualization of Data Quality. In: Modern cartography series. Elsevier, pp 313–331</w:t>
      </w:r>
    </w:p>
    <w:bookmarkEnd w:id="130"/>
    <w:bookmarkStart w:id="131" w:name="ref-DQBCM"/>
    <w:p>
      <w:pPr>
        <w:pStyle w:val="Bibliography"/>
      </w:pPr>
      <w:r>
        <w:t xml:space="preserve">59. Dang G, North C, Shneiderman B (2001) Dynamic Queries and Brushing on Choropleth Maps. In: Proceedings Fifth International Conference on Information Visualisation. pp 757–764</w:t>
      </w:r>
    </w:p>
    <w:bookmarkEnd w:id="131"/>
    <w:bookmarkStart w:id="132" w:name="ref-TNTEA"/>
    <w:p>
      <w:pPr>
        <w:pStyle w:val="Bibliography"/>
      </w:pPr>
      <w:r>
        <w:t xml:space="preserve">60. Carr DB, Wallin JF, Carr DA (2000) Two New Templates for Epidemiology Applications: Linked Micromap Plots and Conditioned Choropleth Maps. Statistics in Medicine 19:2521–2538</w:t>
      </w:r>
    </w:p>
    <w:bookmarkEnd w:id="132"/>
    <w:bookmarkStart w:id="134" w:name="ref-TGA"/>
    <w:p>
      <w:pPr>
        <w:pStyle w:val="Bibliography"/>
      </w:pPr>
      <w:r>
        <w:t xml:space="preserve">61. Pedersen TL (2018) The Grammar of Animation.</w:t>
      </w:r>
      <w:r>
        <w:t xml:space="preserve"> </w:t>
      </w:r>
      <w:hyperlink r:id="rId133">
        <w:r>
          <w:rPr>
            <w:rStyle w:val="Hyperlink"/>
          </w:rPr>
          <w:t xml:space="preserve">https://youtu.be/21ZWDrTukEs</w:t>
        </w:r>
      </w:hyperlink>
      <w:r>
        <w:t xml:space="preserve">. Accessed 16 Nov 2018</w:t>
      </w:r>
    </w:p>
    <w:bookmarkEnd w:id="134"/>
    <w:bookmarkStart w:id="135" w:name="ref-gganimate"/>
    <w:p>
      <w:pPr>
        <w:pStyle w:val="Bibliography"/>
      </w:pPr>
      <w:r>
        <w:t xml:space="preserve">62. Pedersen TL, Robinson D (2019) gganimate: A Grammar of Animated Graphics.</w:t>
      </w:r>
      <w:r>
        <w:t xml:space="preserve"> </w:t>
      </w:r>
    </w:p>
    <w:bookmarkEnd w:id="135"/>
    <w:bookmarkStart w:id="137" w:name="ref-TACA"/>
    <w:p>
      <w:pPr>
        <w:pStyle w:val="Bibliography"/>
      </w:pPr>
      <w:r>
        <w:t xml:space="preserve">63. Cancer Council Queensland, Queensland University of Technology, and Cooperative Research Centre for Spatial Information (2018) Australian Cancer Atlas.</w:t>
      </w:r>
      <w:r>
        <w:t xml:space="preserve"> </w:t>
      </w:r>
      <w:hyperlink r:id="rId136">
        <w:r>
          <w:rPr>
            <w:rStyle w:val="Hyperlink"/>
          </w:rPr>
          <w:t xml:space="preserve">https://atlas.cancer.org.au</w:t>
        </w:r>
      </w:hyperlink>
      <w:r>
        <w:t xml:space="preserve">.</w:t>
      </w:r>
      <w:r>
        <w:t xml:space="preserve"> </w:t>
      </w:r>
    </w:p>
    <w:bookmarkEnd w:id="137"/>
    <w:bookmarkStart w:id="138" w:name="ref-R"/>
    <w:p>
      <w:pPr>
        <w:pStyle w:val="Bibliography"/>
      </w:pPr>
      <w:r>
        <w:t xml:space="preserve">64. R Core Team (2019) R: A Language and Environment for Statistical Computing. R Foundation for Statistical Computing, Vienna, Austria</w:t>
      </w:r>
    </w:p>
    <w:bookmarkEnd w:id="138"/>
    <w:bookmarkStart w:id="140" w:name="ref-tidyverse"/>
    <w:p>
      <w:pPr>
        <w:pStyle w:val="Bibliography"/>
      </w:pPr>
      <w:r>
        <w:t xml:space="preserve">65. Wickham H (2017) tidyverse: R packages for data science.</w:t>
      </w:r>
      <w:r>
        <w:t xml:space="preserve"> </w:t>
      </w:r>
      <w:hyperlink r:id="rId139">
        <w:r>
          <w:rPr>
            <w:rStyle w:val="Hyperlink"/>
          </w:rPr>
          <w:t xml:space="preserve">https://CRAN.R-project.org/package=tidyverse</w:t>
        </w:r>
      </w:hyperlink>
      <w:r>
        <w:t xml:space="preserve">.</w:t>
      </w:r>
      <w:r>
        <w:t xml:space="preserve"> </w:t>
      </w:r>
    </w:p>
    <w:bookmarkEnd w:id="140"/>
    <w:bookmarkStart w:id="142" w:name="ref-RColorBrewer"/>
    <w:p>
      <w:pPr>
        <w:pStyle w:val="Bibliography"/>
      </w:pPr>
      <w:r>
        <w:t xml:space="preserve">66. Neuwirth E (2014) RColorBrewer: ColorBrewer palettes.</w:t>
      </w:r>
      <w:r>
        <w:t xml:space="preserve"> </w:t>
      </w:r>
      <w:hyperlink r:id="rId141">
        <w:r>
          <w:rPr>
            <w:rStyle w:val="Hyperlink"/>
          </w:rPr>
          <w:t xml:space="preserve">https://CRAN.R-project.org/package=RColorBrewer</w:t>
        </w:r>
      </w:hyperlink>
      <w:r>
        <w:t xml:space="preserve">.</w:t>
      </w:r>
      <w:r>
        <w:t xml:space="preserve"> </w:t>
      </w:r>
    </w:p>
    <w:bookmarkEnd w:id="142"/>
    <w:bookmarkStart w:id="144" w:name="ref-ggthemes"/>
    <w:p>
      <w:pPr>
        <w:pStyle w:val="Bibliography"/>
      </w:pPr>
      <w:r>
        <w:t xml:space="preserve">67. Arnold JB (2019) ggthemes: Extra Themes, Scales and Geoms for ’ggplot2’.</w:t>
      </w:r>
      <w:r>
        <w:t xml:space="preserve"> </w:t>
      </w:r>
      <w:hyperlink r:id="rId143">
        <w:r>
          <w:rPr>
            <w:rStyle w:val="Hyperlink"/>
          </w:rPr>
          <w:t xml:space="preserve">https://CRAN.R-project.org/package=ggthemes</w:t>
        </w:r>
      </w:hyperlink>
      <w:r>
        <w:t xml:space="preserve">.</w:t>
      </w:r>
      <w:r>
        <w:t xml:space="preserve"> </w:t>
      </w:r>
    </w:p>
    <w:bookmarkEnd w:id="144"/>
    <w:bookmarkStart w:id="146" w:name="ref-png"/>
    <w:p>
      <w:pPr>
        <w:pStyle w:val="Bibliography"/>
      </w:pPr>
      <w:r>
        <w:t xml:space="preserve">68. Urbanek S (2013) png: Read and write PNG images.</w:t>
      </w:r>
      <w:r>
        <w:t xml:space="preserve"> </w:t>
      </w:r>
      <w:hyperlink r:id="rId145">
        <w:r>
          <w:rPr>
            <w:rStyle w:val="Hyperlink"/>
          </w:rPr>
          <w:t xml:space="preserve">https://CRAN.R-project.org/package=png</w:t>
        </w:r>
      </w:hyperlink>
      <w:r>
        <w:t xml:space="preserve">.</w:t>
      </w:r>
      <w:r>
        <w:t xml:space="preserve"> </w:t>
      </w:r>
    </w:p>
    <w:bookmarkEnd w:id="146"/>
    <w:bookmarkStart w:id="148" w:name="ref-cowplot"/>
    <w:p>
      <w:pPr>
        <w:pStyle w:val="Bibliography"/>
      </w:pPr>
      <w:r>
        <w:t xml:space="preserve">69. Wilke CO (2019) cowplot: Streamlined Plot Theme and Plot Annotations for ’ggplot2’.</w:t>
      </w:r>
      <w:r>
        <w:t xml:space="preserve"> </w:t>
      </w:r>
      <w:hyperlink r:id="rId147">
        <w:r>
          <w:rPr>
            <w:rStyle w:val="Hyperlink"/>
          </w:rPr>
          <w:t xml:space="preserve">https://CRAN.R-project.org/package=cowplot</w:t>
        </w:r>
      </w:hyperlink>
      <w:r>
        <w:t xml:space="preserve">.</w:t>
      </w:r>
      <w:r>
        <w:t xml:space="preserve"> </w:t>
      </w:r>
    </w:p>
    <w:bookmarkEnd w:id="148"/>
    <w:bookmarkStart w:id="149" w:name="ref-sf"/>
    <w:p>
      <w:pPr>
        <w:pStyle w:val="Bibliography"/>
      </w:pPr>
      <w:r>
        <w:t xml:space="preserve">70. Pebesma E (2018) Simple Features for R: Standardized Support for Spatial Vector Data. The R Journal 10:439–446</w:t>
      </w:r>
    </w:p>
    <w:bookmarkEnd w:id="149"/>
    <w:bookmarkStart w:id="151" w:name="ref-spData"/>
    <w:p>
      <w:pPr>
        <w:pStyle w:val="Bibliography"/>
      </w:pPr>
      <w:r>
        <w:t xml:space="preserve">71. Bivand R, Nowosad J, Lovelace R (2019) spData: Datasets for Spatial Analysis.</w:t>
      </w:r>
      <w:r>
        <w:t xml:space="preserve"> </w:t>
      </w:r>
      <w:hyperlink r:id="rId150">
        <w:r>
          <w:rPr>
            <w:rStyle w:val="Hyperlink"/>
          </w:rPr>
          <w:t xml:space="preserve">https://CRAN.R-project.org/package=spData</w:t>
        </w:r>
      </w:hyperlink>
      <w:r>
        <w:t xml:space="preserve">.</w:t>
      </w:r>
      <w:r>
        <w:t xml:space="preserve"> </w:t>
      </w:r>
    </w:p>
    <w:bookmarkEnd w:id="151"/>
    <w:bookmarkStart w:id="153" w:name="ref-cartogram"/>
    <w:p>
      <w:pPr>
        <w:pStyle w:val="Bibliography"/>
      </w:pPr>
      <w:r>
        <w:t xml:space="preserve">72. Jeworutzki S (2018) cartogram: Create Cartograms with R.</w:t>
      </w:r>
      <w:r>
        <w:t xml:space="preserve"> </w:t>
      </w:r>
      <w:hyperlink r:id="rId152">
        <w:r>
          <w:rPr>
            <w:rStyle w:val="Hyperlink"/>
          </w:rPr>
          <w:t xml:space="preserve">https://CRAN.R-project.org/package=cartogram</w:t>
        </w:r>
      </w:hyperlink>
      <w:r>
        <w:t xml:space="preserve">.</w:t>
      </w:r>
      <w:r>
        <w:t xml:space="preserve"> </w:t>
      </w:r>
    </w:p>
    <w:bookmarkEnd w:id="153"/>
    <w:bookmarkStart w:id="155" w:name="ref-sugarbag"/>
    <w:p>
      <w:pPr>
        <w:pStyle w:val="Bibliography"/>
      </w:pPr>
      <w:r>
        <w:t xml:space="preserve">73. Kobakian S, Cook D (2019) sugarbag: Create Tessellated Hexagon Maps.</w:t>
      </w:r>
      <w:r>
        <w:t xml:space="preserve"> </w:t>
      </w:r>
      <w:hyperlink r:id="rId154">
        <w:r>
          <w:rPr>
            <w:rStyle w:val="Hyperlink"/>
          </w:rPr>
          <w:t xml:space="preserve">https://CRAN.R-project.org/package=sugarbag</w:t>
        </w:r>
      </w:hyperlink>
      <w:r>
        <w:t xml:space="preserve">.</w:t>
      </w:r>
      <w:r>
        <w:t xml:space="preserve"> </w:t>
      </w:r>
    </w:p>
    <w:bookmarkEnd w:id="155"/>
    <w:bookmarkStart w:id="156" w:name="ref-knitr"/>
    <w:p>
      <w:pPr>
        <w:pStyle w:val="Bibliography"/>
      </w:pPr>
      <w:r>
        <w:t xml:space="preserve">74. Xie Y (2019) knitr: A General-Purpose Package for Dynamic Report Generation in R.</w:t>
      </w:r>
      <w:r>
        <w:t xml:space="preserve"> </w:t>
      </w:r>
    </w:p>
    <w:bookmarkEnd w:id="156"/>
    <w:bookmarkStart w:id="157" w:name="ref-rmarkdown"/>
    <w:p>
      <w:pPr>
        <w:pStyle w:val="Bibliography"/>
      </w:pPr>
      <w:r>
        <w:t xml:space="preserve">75. Allaire J, Xie Y, McPherson J, Luraschi J, Ushey K, Atkins A, Wickham H, Cheng J, Chang W, Iannone R (2019) rmarkdown: Dynamic Documents for R.</w:t>
      </w:r>
      <w:r>
        <w:t xml:space="preserve"> </w:t>
      </w:r>
    </w:p>
    <w:bookmarkEnd w:id="157"/>
    <w:bookmarkStart w:id="158" w:name="ref-ABSmaps"/>
    <w:p>
      <w:pPr>
        <w:pStyle w:val="Bibliography"/>
      </w:pPr>
      <w:r>
        <w:t xml:space="preserve">76. Mackey, W. F. (2019) Absmapsdata: A catalogue of ready-to-use asgs mapping data.</w:t>
      </w:r>
      <w:r>
        <w:t xml:space="preserve"> </w:t>
      </w:r>
    </w:p>
    <w:bookmarkEnd w:id="158"/>
    <w:bookmarkEnd w:id="1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Science</w:t>
      </w:r>
      <w:r>
        <w:t xml:space="preserve"> </w:t>
      </w:r>
      <w:r>
        <w:t xml:space="preserve">and</w:t>
      </w:r>
      <w:r>
        <w:t xml:space="preserve"> </w:t>
      </w:r>
      <w:r>
        <w:t xml:space="preserve">Engineering</w:t>
      </w:r>
      <w:r>
        <w:t xml:space="preserve"> </w:t>
      </w:r>
      <w:r>
        <w:t xml:space="preserve">Faculty,</w:t>
      </w:r>
      <w:r>
        <w:t xml:space="preserve"> </w:t>
      </w:r>
      <w:r>
        <w:t xml:space="preserve">Queensland</w:t>
      </w:r>
      <w:r>
        <w:t xml:space="preserve"> </w:t>
      </w:r>
      <w:r>
        <w:t xml:space="preserve">University</w:t>
      </w:r>
      <w:r>
        <w:t xml:space="preserve"> </w:t>
      </w:r>
      <w:r>
        <w:t xml:space="preserve">of</w:t>
      </w:r>
      <w:r>
        <w:t xml:space="preserve"> </w:t>
      </w:r>
      <w:r>
        <w:t xml:space="preserve">Technology.</w:t>
      </w:r>
    </w:p>
  </w:footnote>
  <w:footnote w:id="21">
    <w:p>
      <w:pPr>
        <w:pStyle w:val="FootnoteText"/>
      </w:pPr>
      <w:r>
        <w:rPr>
          <w:rStyle w:val="FootnoteReference"/>
        </w:rPr>
        <w:footnoteRef/>
      </w:r>
      <w:r>
        <w:t xml:space="preserve"> </w:t>
      </w:r>
      <w:r>
        <w:t xml:space="preserve">Faculty</w:t>
      </w:r>
      <w:r>
        <w:t xml:space="preserve"> </w:t>
      </w:r>
      <w:r>
        <w:t xml:space="preserve">of</w:t>
      </w:r>
      <w:r>
        <w:t xml:space="preserve"> </w:t>
      </w:r>
      <w:r>
        <w:t xml:space="preserve">Econometrics</w:t>
      </w:r>
      <w:r>
        <w:t xml:space="preserve"> </w:t>
      </w:r>
      <w:r>
        <w:t xml:space="preserve">and</w:t>
      </w:r>
      <w:r>
        <w:t xml:space="preserve"> </w:t>
      </w:r>
      <w:r>
        <w:t xml:space="preserve">Business</w:t>
      </w:r>
      <w:r>
        <w:t xml:space="preserve"> </w:t>
      </w:r>
      <w:r>
        <w:t xml:space="preserve">Statistics,</w:t>
      </w:r>
      <w:r>
        <w:t xml:space="preserve"> </w:t>
      </w:r>
      <w:r>
        <w:t xml:space="preserve">Monash</w:t>
      </w:r>
      <w:r>
        <w:t xml:space="preserve"> </w:t>
      </w:r>
      <w:r>
        <w:t xml:space="preserve">University.</w:t>
      </w:r>
    </w:p>
  </w:footnote>
  <w:footnote w:id="22">
    <w:p>
      <w:pPr>
        <w:pStyle w:val="FootnoteText"/>
      </w:pPr>
      <w:r>
        <w:rPr>
          <w:rStyle w:val="FootnoteReference"/>
        </w:rPr>
        <w:footnoteRef/>
      </w:r>
      <w:r>
        <w:t xml:space="preserve"> </w:t>
      </w:r>
      <w:r>
        <w:t xml:space="preserve">Queensland</w:t>
      </w:r>
      <w:r>
        <w:t xml:space="preserve"> </w:t>
      </w:r>
      <w:r>
        <w:t xml:space="preserve">University</w:t>
      </w:r>
      <w:r>
        <w:t xml:space="preserve"> </w:t>
      </w:r>
      <w:r>
        <w:t xml:space="preserve">of</w:t>
      </w:r>
      <w:r>
        <w:t xml:space="preserve"> </w:t>
      </w:r>
      <w:r>
        <w:t xml:space="preserve">Technology.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png" /><Relationship Type="http://schemas.openxmlformats.org/officeDocument/2006/relationships/image" Id="rId46" Target="media/rId46.png" /><Relationship Type="http://schemas.openxmlformats.org/officeDocument/2006/relationships/image" Id="rId27" Target="media/rId27.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37" Target="media/rId37.png" /><Relationship Type="http://schemas.openxmlformats.org/officeDocument/2006/relationships/hyperlink" Id="rId75" Target="http://elpais.com/elpais/2014/10/06/media/1412612722_141933.html" TargetMode="External" /><Relationship Type="http://schemas.openxmlformats.org/officeDocument/2006/relationships/hyperlink" Id="rId81" Target="http://www.cdc.gov/cancer/dataviz" TargetMode="External" /><Relationship Type="http://schemas.openxmlformats.org/officeDocument/2006/relationships/hyperlink" Id="rId63" Target="http://www.envhealthatlas.co.uk/eha/Breast/" TargetMode="External" /><Relationship Type="http://schemas.openxmlformats.org/officeDocument/2006/relationships/hyperlink" Id="rId28" Target="http://www.envhealthatlas.co.uk/homepage/" TargetMode="External" /><Relationship Type="http://schemas.openxmlformats.org/officeDocument/2006/relationships/hyperlink" Id="rId123" Target="http://www.ncri.ie/publications/cancer-atlases" TargetMode="External" /><Relationship Type="http://schemas.openxmlformats.org/officeDocument/2006/relationships/hyperlink" Id="rId91" Target="http://www.personal.psu.edu/cab38/ColorSch/SchHTMLs/CBColorDiv.html" TargetMode="External" /><Relationship Type="http://schemas.openxmlformats.org/officeDocument/2006/relationships/hyperlink" Id="rId141" Target="https://CRAN.R-project.org/package=RColorBrewer" TargetMode="External" /><Relationship Type="http://schemas.openxmlformats.org/officeDocument/2006/relationships/hyperlink" Id="rId152" Target="https://CRAN.R-project.org/package=cartogram" TargetMode="External" /><Relationship Type="http://schemas.openxmlformats.org/officeDocument/2006/relationships/hyperlink" Id="rId147" Target="https://CRAN.R-project.org/package=cowplot" TargetMode="External" /><Relationship Type="http://schemas.openxmlformats.org/officeDocument/2006/relationships/hyperlink" Id="rId143" Target="https://CRAN.R-project.org/package=ggthemes" TargetMode="External" /><Relationship Type="http://schemas.openxmlformats.org/officeDocument/2006/relationships/hyperlink" Id="rId145" Target="https://CRAN.R-project.org/package=png" TargetMode="External" /><Relationship Type="http://schemas.openxmlformats.org/officeDocument/2006/relationships/hyperlink" Id="rId150" Target="https://CRAN.R-project.org/package=spData" TargetMode="External" /><Relationship Type="http://schemas.openxmlformats.org/officeDocument/2006/relationships/hyperlink" Id="rId154" Target="https://CRAN.R-project.org/package=sugarbag" TargetMode="External" /><Relationship Type="http://schemas.openxmlformats.org/officeDocument/2006/relationships/hyperlink" Id="rId139" Target="https://CRAN.R-project.org/package=tidyverse" TargetMode="External" /><Relationship Type="http://schemas.openxmlformats.org/officeDocument/2006/relationships/hyperlink" Id="rId67" Target="https://alsino.io/static/papers/BeyondChoropleths_AlsinoSkowronnek.pdf" TargetMode="External" /><Relationship Type="http://schemas.openxmlformats.org/officeDocument/2006/relationships/hyperlink" Id="rId136" Target="https://atlas.cancer.org.au" TargetMode="External" /><Relationship Type="http://schemas.openxmlformats.org/officeDocument/2006/relationships/hyperlink" Id="rId31" Target="https://atlas.cancer.org.au/" TargetMode="External" /><Relationship Type="http://schemas.openxmlformats.org/officeDocument/2006/relationships/hyperlink" Id="rId51" Target="https://atlas.cancer.org.au/app/tour/lungcancer" TargetMode="External" /><Relationship Type="http://schemas.openxmlformats.org/officeDocument/2006/relationships/hyperlink" Id="rId87" Target="https://bids.github.io/colormap/" TargetMode="External" /><Relationship Type="http://schemas.openxmlformats.org/officeDocument/2006/relationships/hyperlink" Id="rId30" Target="https://cancerqld.org.au/research/cancer-registries/queensland-cancer-registry/" TargetMode="External" /><Relationship Type="http://schemas.openxmlformats.org/officeDocument/2006/relationships/hyperlink" Id="rId119" Target="https://doi.org/10.1002/sta4.150" TargetMode="External" /><Relationship Type="http://schemas.openxmlformats.org/officeDocument/2006/relationships/hyperlink" Id="rId94" Target="https://doi.org/10.1191/0309132505ph540pr" TargetMode="External" /><Relationship Type="http://schemas.openxmlformats.org/officeDocument/2006/relationships/hyperlink" Id="rId79" Target="https://doi.org/10.5204/thesis.eprints.130786" TargetMode="External" /><Relationship Type="http://schemas.openxmlformats.org/officeDocument/2006/relationships/hyperlink" Id="rId69" Target="https://doi.org/https://dx.doi.org/10.1093/acprof:oso/9780198515326.003.0012" TargetMode="External" /><Relationship Type="http://schemas.openxmlformats.org/officeDocument/2006/relationships/hyperlink" Id="rId33" Target="https://elpais.com/elpais/2014/10/06/media/1412612722_141933.html" TargetMode="External" /><Relationship Type="http://schemas.openxmlformats.org/officeDocument/2006/relationships/hyperlink" Id="rId121" Target="https://gco.iarc.fr/today" TargetMode="External" /><Relationship Type="http://schemas.openxmlformats.org/officeDocument/2006/relationships/hyperlink" Id="rId56" Target="https://github.com/srkobakian/review" TargetMode="External" /><Relationship Type="http://schemas.openxmlformats.org/officeDocument/2006/relationships/hyperlink" Id="rId89" Target="https://programmingdesignsystems.com/" TargetMode="External" /><Relationship Type="http://schemas.openxmlformats.org/officeDocument/2006/relationships/hyperlink" Id="rId83" Target="https://www.abs.gov.au/websitedbs/D3310114.nsf/home/Australian+Statistical+Geography+Standard+(ASGS)" TargetMode="External" /><Relationship Type="http://schemas.openxmlformats.org/officeDocument/2006/relationships/hyperlink" Id="rId32" Target="https://www.cdc.gov/" TargetMode="External" /><Relationship Type="http://schemas.openxmlformats.org/officeDocument/2006/relationships/hyperlink" Id="rId29" Target="https://www.iarc.fr/" TargetMode="External" /><Relationship Type="http://schemas.openxmlformats.org/officeDocument/2006/relationships/hyperlink" Id="rId34" Target="https://www.pogo.ca/research-data/pogonis-childhood-cancer-database/data-requests/" TargetMode="External" /><Relationship Type="http://schemas.openxmlformats.org/officeDocument/2006/relationships/hyperlink" Id="rId77" Target="https://www.pogo.ca/wp-content/uploads/2015/02/POGO_CC-Atlas-3-Incidence_Feb-2015.pdf" TargetMode="External" /><Relationship Type="http://schemas.openxmlformats.org/officeDocument/2006/relationships/hyperlink" Id="rId133" Target="https://youtu.be/21ZWDrTukEs" TargetMode="External" /></Relationships>
</file>

<file path=word/_rels/footnotes.xml.rels><?xml version="1.0" encoding="UTF-8"?>
<Relationships xmlns="http://schemas.openxmlformats.org/package/2006/relationships"><Relationship Type="http://schemas.openxmlformats.org/officeDocument/2006/relationships/hyperlink" Id="rId75" Target="http://elpais.com/elpais/2014/10/06/media/1412612722_141933.html" TargetMode="External" /><Relationship Type="http://schemas.openxmlformats.org/officeDocument/2006/relationships/hyperlink" Id="rId81" Target="http://www.cdc.gov/cancer/dataviz" TargetMode="External" /><Relationship Type="http://schemas.openxmlformats.org/officeDocument/2006/relationships/hyperlink" Id="rId63" Target="http://www.envhealthatlas.co.uk/eha/Breast/" TargetMode="External" /><Relationship Type="http://schemas.openxmlformats.org/officeDocument/2006/relationships/hyperlink" Id="rId28" Target="http://www.envhealthatlas.co.uk/homepage/" TargetMode="External" /><Relationship Type="http://schemas.openxmlformats.org/officeDocument/2006/relationships/hyperlink" Id="rId123" Target="http://www.ncri.ie/publications/cancer-atlases" TargetMode="External" /><Relationship Type="http://schemas.openxmlformats.org/officeDocument/2006/relationships/hyperlink" Id="rId91" Target="http://www.personal.psu.edu/cab38/ColorSch/SchHTMLs/CBColorDiv.html" TargetMode="External" /><Relationship Type="http://schemas.openxmlformats.org/officeDocument/2006/relationships/hyperlink" Id="rId141" Target="https://CRAN.R-project.org/package=RColorBrewer" TargetMode="External" /><Relationship Type="http://schemas.openxmlformats.org/officeDocument/2006/relationships/hyperlink" Id="rId152" Target="https://CRAN.R-project.org/package=cartogram" TargetMode="External" /><Relationship Type="http://schemas.openxmlformats.org/officeDocument/2006/relationships/hyperlink" Id="rId147" Target="https://CRAN.R-project.org/package=cowplot" TargetMode="External" /><Relationship Type="http://schemas.openxmlformats.org/officeDocument/2006/relationships/hyperlink" Id="rId143" Target="https://CRAN.R-project.org/package=ggthemes" TargetMode="External" /><Relationship Type="http://schemas.openxmlformats.org/officeDocument/2006/relationships/hyperlink" Id="rId145" Target="https://CRAN.R-project.org/package=png" TargetMode="External" /><Relationship Type="http://schemas.openxmlformats.org/officeDocument/2006/relationships/hyperlink" Id="rId150" Target="https://CRAN.R-project.org/package=spData" TargetMode="External" /><Relationship Type="http://schemas.openxmlformats.org/officeDocument/2006/relationships/hyperlink" Id="rId154" Target="https://CRAN.R-project.org/package=sugarbag" TargetMode="External" /><Relationship Type="http://schemas.openxmlformats.org/officeDocument/2006/relationships/hyperlink" Id="rId139" Target="https://CRAN.R-project.org/package=tidyverse" TargetMode="External" /><Relationship Type="http://schemas.openxmlformats.org/officeDocument/2006/relationships/hyperlink" Id="rId67" Target="https://alsino.io/static/papers/BeyondChoropleths_AlsinoSkowronnek.pdf" TargetMode="External" /><Relationship Type="http://schemas.openxmlformats.org/officeDocument/2006/relationships/hyperlink" Id="rId136" Target="https://atlas.cancer.org.au" TargetMode="External" /><Relationship Type="http://schemas.openxmlformats.org/officeDocument/2006/relationships/hyperlink" Id="rId31" Target="https://atlas.cancer.org.au/" TargetMode="External" /><Relationship Type="http://schemas.openxmlformats.org/officeDocument/2006/relationships/hyperlink" Id="rId51" Target="https://atlas.cancer.org.au/app/tour/lungcancer" TargetMode="External" /><Relationship Type="http://schemas.openxmlformats.org/officeDocument/2006/relationships/hyperlink" Id="rId87" Target="https://bids.github.io/colormap/" TargetMode="External" /><Relationship Type="http://schemas.openxmlformats.org/officeDocument/2006/relationships/hyperlink" Id="rId30" Target="https://cancerqld.org.au/research/cancer-registries/queensland-cancer-registry/" TargetMode="External" /><Relationship Type="http://schemas.openxmlformats.org/officeDocument/2006/relationships/hyperlink" Id="rId119" Target="https://doi.org/10.1002/sta4.150" TargetMode="External" /><Relationship Type="http://schemas.openxmlformats.org/officeDocument/2006/relationships/hyperlink" Id="rId94" Target="https://doi.org/10.1191/0309132505ph540pr" TargetMode="External" /><Relationship Type="http://schemas.openxmlformats.org/officeDocument/2006/relationships/hyperlink" Id="rId79" Target="https://doi.org/10.5204/thesis.eprints.130786" TargetMode="External" /><Relationship Type="http://schemas.openxmlformats.org/officeDocument/2006/relationships/hyperlink" Id="rId69" Target="https://doi.org/https://dx.doi.org/10.1093/acprof:oso/9780198515326.003.0012" TargetMode="External" /><Relationship Type="http://schemas.openxmlformats.org/officeDocument/2006/relationships/hyperlink" Id="rId33" Target="https://elpais.com/elpais/2014/10/06/media/1412612722_141933.html" TargetMode="External" /><Relationship Type="http://schemas.openxmlformats.org/officeDocument/2006/relationships/hyperlink" Id="rId121" Target="https://gco.iarc.fr/today" TargetMode="External" /><Relationship Type="http://schemas.openxmlformats.org/officeDocument/2006/relationships/hyperlink" Id="rId56" Target="https://github.com/srkobakian/review" TargetMode="External" /><Relationship Type="http://schemas.openxmlformats.org/officeDocument/2006/relationships/hyperlink" Id="rId89" Target="https://programmingdesignsystems.com/" TargetMode="External" /><Relationship Type="http://schemas.openxmlformats.org/officeDocument/2006/relationships/hyperlink" Id="rId83" Target="https://www.abs.gov.au/websitedbs/D3310114.nsf/home/Australian+Statistical+Geography+Standard+(ASGS)" TargetMode="External" /><Relationship Type="http://schemas.openxmlformats.org/officeDocument/2006/relationships/hyperlink" Id="rId32" Target="https://www.cdc.gov/" TargetMode="External" /><Relationship Type="http://schemas.openxmlformats.org/officeDocument/2006/relationships/hyperlink" Id="rId29" Target="https://www.iarc.fr/" TargetMode="External" /><Relationship Type="http://schemas.openxmlformats.org/officeDocument/2006/relationships/hyperlink" Id="rId34" Target="https://www.pogo.ca/research-data/pogonis-childhood-cancer-database/data-requests/" TargetMode="External" /><Relationship Type="http://schemas.openxmlformats.org/officeDocument/2006/relationships/hyperlink" Id="rId77" Target="https://www.pogo.ca/wp-content/uploads/2015/02/POGO_CC-Atlas-3-Incidence_Feb-2015.pdf" TargetMode="External" /><Relationship Type="http://schemas.openxmlformats.org/officeDocument/2006/relationships/hyperlink" Id="rId133" Target="https://youtu.be/21ZWDrTuk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Mapping Cancer: the Potential of Cartograms and Alternative Map Displays</dc:title>
  <dc:creator>Stephanie Kobakian, Dianne Cook and Jessie Roberts</dc:creator>
  <cp:keywords/>
  <dcterms:created xsi:type="dcterms:W3CDTF">2020-05-22T06:06:55Z</dcterms:created>
  <dcterms:modified xsi:type="dcterms:W3CDTF">2020-05-22T06:06:55Z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reviewbib.bib</vt:lpwstr>
  </property>
  <property fmtid="{D5CDD505-2E9C-101B-9397-08002B2CF9AE}" pid="3" name="csl">
    <vt:lpwstr>springer-vancouver.csl</vt:lpwstr>
  </property>
  <property fmtid="{D5CDD505-2E9C-101B-9397-08002B2CF9AE}" pid="4" name="fontsize">
    <vt:lpwstr>11pt</vt:lpwstr>
  </property>
  <property fmtid="{D5CDD505-2E9C-101B-9397-08002B2CF9AE}" pid="5" name="geometry">
    <vt:lpwstr>margin = 1.2in</vt:lpwstr>
  </property>
  <property fmtid="{D5CDD505-2E9C-101B-9397-08002B2CF9AE}" pid="6" name="header-includes">
    <vt:lpwstr/>
  </property>
  <property fmtid="{D5CDD505-2E9C-101B-9397-08002B2CF9AE}" pid="7" name="link-citations">
    <vt:lpwstr>yes</vt:lpwstr>
  </property>
  <property fmtid="{D5CDD505-2E9C-101B-9397-08002B2CF9AE}" pid="8" name="output">
    <vt:lpwstr/>
  </property>
  <property fmtid="{D5CDD505-2E9C-101B-9397-08002B2CF9AE}" pid="9" name="yolo">
    <vt:lpwstr>yes</vt:lpwstr>
  </property>
</Properties>
</file>